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1A3C9F" w14:textId="435344F4" w:rsidR="00920854" w:rsidRPr="00920854" w:rsidRDefault="00920854" w:rsidP="00920854">
      <w:pPr>
        <w:autoSpaceDE w:val="0"/>
        <w:autoSpaceDN w:val="0"/>
        <w:adjustRightInd w:val="0"/>
        <w:snapToGrid w:val="0"/>
        <w:spacing w:after="120"/>
        <w:jc w:val="both"/>
        <w:rPr>
          <w:rFonts w:ascii="Arial" w:eastAsia="宋体" w:hAnsi="Arial" w:cs="Arial"/>
          <w:b/>
          <w:szCs w:val="24"/>
          <w:lang w:val="en-US" w:eastAsia="en-US"/>
        </w:rPr>
      </w:pPr>
      <w:bookmarkStart w:id="0" w:name="OLE_LINK3"/>
      <w:r w:rsidRPr="00920854">
        <w:rPr>
          <w:rFonts w:ascii="Arial" w:eastAsia="宋体" w:hAnsi="Arial" w:cs="Arial"/>
          <w:b/>
          <w:szCs w:val="24"/>
          <w:lang w:val="en-US" w:eastAsia="en-US"/>
        </w:rPr>
        <w:t>3GPP TSG RAN WG1 #105-e</w:t>
      </w:r>
      <w:r w:rsidRPr="00920854">
        <w:rPr>
          <w:rFonts w:ascii="Arial" w:eastAsia="宋体" w:hAnsi="Arial" w:cs="Arial"/>
          <w:b/>
          <w:szCs w:val="24"/>
          <w:lang w:val="en-US" w:eastAsia="en-US"/>
        </w:rPr>
        <w:tab/>
      </w:r>
      <w:r w:rsidRPr="00920854">
        <w:rPr>
          <w:rFonts w:ascii="Arial" w:eastAsia="宋体" w:hAnsi="Arial" w:cs="Arial"/>
          <w:b/>
          <w:szCs w:val="24"/>
          <w:lang w:val="en-US" w:eastAsia="en-US"/>
        </w:rPr>
        <w:tab/>
      </w:r>
      <w:r w:rsidRPr="00920854">
        <w:rPr>
          <w:rFonts w:ascii="Arial" w:eastAsia="宋体" w:hAnsi="Arial" w:cs="Arial"/>
          <w:b/>
          <w:szCs w:val="24"/>
          <w:lang w:val="en-US" w:eastAsia="en-US"/>
        </w:rPr>
        <w:tab/>
      </w:r>
      <w:r>
        <w:rPr>
          <w:rFonts w:ascii="Arial" w:eastAsia="宋体" w:hAnsi="Arial" w:cs="Arial"/>
          <w:b/>
          <w:szCs w:val="24"/>
          <w:lang w:val="en-US" w:eastAsia="en-US"/>
        </w:rPr>
        <w:t xml:space="preserve">                                       </w:t>
      </w:r>
      <w:bookmarkStart w:id="1" w:name="_GoBack"/>
      <w:r w:rsidR="001922E5" w:rsidRPr="001922E5">
        <w:rPr>
          <w:rFonts w:ascii="Arial" w:eastAsia="宋体" w:hAnsi="Arial" w:cs="Arial"/>
          <w:b/>
          <w:szCs w:val="24"/>
          <w:lang w:val="en-US" w:eastAsia="en-US"/>
        </w:rPr>
        <w:t>R1-2105258</w:t>
      </w:r>
      <w:bookmarkEnd w:id="1"/>
    </w:p>
    <w:p w14:paraId="7DC00EF2" w14:textId="3F9459E8" w:rsidR="00920854" w:rsidRPr="00890481" w:rsidRDefault="00920854" w:rsidP="00920854">
      <w:pPr>
        <w:autoSpaceDE w:val="0"/>
        <w:autoSpaceDN w:val="0"/>
        <w:adjustRightInd w:val="0"/>
        <w:snapToGrid w:val="0"/>
        <w:spacing w:after="120"/>
        <w:jc w:val="both"/>
        <w:rPr>
          <w:rFonts w:ascii="Arial" w:eastAsia="宋体" w:hAnsi="Arial" w:cs="Arial"/>
          <w:b/>
          <w:szCs w:val="24"/>
          <w:lang w:val="en-US" w:eastAsia="en-US"/>
        </w:rPr>
      </w:pPr>
      <w:r w:rsidRPr="00920854">
        <w:rPr>
          <w:rFonts w:ascii="Arial" w:eastAsia="宋体" w:hAnsi="Arial" w:cs="Arial"/>
          <w:b/>
          <w:szCs w:val="24"/>
          <w:lang w:val="en-US" w:eastAsia="en-US"/>
        </w:rPr>
        <w:t>e-Meeting, May 10th – 27th, 2021</w:t>
      </w:r>
    </w:p>
    <w:p w14:paraId="68E9B145" w14:textId="77777777" w:rsidR="001033CF" w:rsidRPr="007D40F1" w:rsidRDefault="001033CF" w:rsidP="001033CF">
      <w:pPr>
        <w:tabs>
          <w:tab w:val="center" w:pos="4536"/>
          <w:tab w:val="right" w:pos="8280"/>
          <w:tab w:val="right" w:pos="9639"/>
        </w:tabs>
        <w:ind w:right="2"/>
        <w:rPr>
          <w:rFonts w:ascii="Arial" w:hAnsi="Arial" w:cs="Arial"/>
          <w:b/>
          <w:bCs/>
          <w:sz w:val="28"/>
          <w:lang w:val="en-US"/>
        </w:rPr>
      </w:pPr>
    </w:p>
    <w:p w14:paraId="62C35F63" w14:textId="3F1D039F" w:rsidR="005C6C2B" w:rsidRPr="005C6C2B" w:rsidRDefault="005C6C2B" w:rsidP="005C6C2B">
      <w:pPr>
        <w:widowControl w:val="0"/>
        <w:ind w:left="1800" w:hanging="1800"/>
        <w:rPr>
          <w:rFonts w:ascii="Arial" w:eastAsia="MS Mincho" w:hAnsi="Arial"/>
          <w:b/>
          <w:noProof/>
          <w:lang w:val="en-US"/>
        </w:rPr>
      </w:pPr>
      <w:r w:rsidRPr="005C6C2B">
        <w:rPr>
          <w:rFonts w:ascii="Arial" w:eastAsia="MS Mincho" w:hAnsi="Arial"/>
          <w:b/>
          <w:noProof/>
          <w:lang w:val="en-US" w:eastAsia="x-none"/>
        </w:rPr>
        <w:t>Source:</w:t>
      </w:r>
      <w:r w:rsidRPr="005C6C2B">
        <w:rPr>
          <w:rFonts w:ascii="Arial" w:eastAsia="MS Mincho" w:hAnsi="Arial"/>
          <w:b/>
          <w:noProof/>
          <w:lang w:val="en-US" w:eastAsia="x-none"/>
        </w:rPr>
        <w:tab/>
      </w:r>
      <w:r w:rsidR="00E93359">
        <w:rPr>
          <w:rFonts w:ascii="Arial" w:eastAsia="MS Mincho" w:hAnsi="Arial"/>
          <w:b/>
          <w:noProof/>
          <w:lang w:val="en-US" w:eastAsia="x-none"/>
        </w:rPr>
        <w:t>NEC</w:t>
      </w:r>
    </w:p>
    <w:bookmarkEnd w:id="0"/>
    <w:p w14:paraId="7332E81A" w14:textId="3C7759CC" w:rsidR="00FE0C9D" w:rsidRPr="00532746" w:rsidRDefault="00FE0C9D" w:rsidP="00FE0C9D">
      <w:pPr>
        <w:pStyle w:val="a7"/>
        <w:ind w:left="1800" w:hanging="1800"/>
        <w:rPr>
          <w:sz w:val="24"/>
          <w:lang w:val="en-US" w:eastAsia="ja-JP"/>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E93359" w:rsidRPr="00E93359">
        <w:rPr>
          <w:sz w:val="24"/>
          <w:lang w:val="en-US"/>
        </w:rPr>
        <w:t>UE feedback enhancements for HARQ-ACK</w:t>
      </w:r>
    </w:p>
    <w:bookmarkEnd w:id="2"/>
    <w:bookmarkEnd w:id="3"/>
    <w:bookmarkEnd w:id="4"/>
    <w:bookmarkEnd w:id="5"/>
    <w:p w14:paraId="02FF14B3" w14:textId="2E9C7271"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6" w:name="Source"/>
      <w:bookmarkEnd w:id="6"/>
      <w:r w:rsidRPr="00CE448F">
        <w:rPr>
          <w:sz w:val="24"/>
          <w:lang w:val="en-US"/>
        </w:rPr>
        <w:tab/>
      </w:r>
      <w:r w:rsidR="00E93359">
        <w:rPr>
          <w:sz w:val="24"/>
          <w:lang w:val="en-US" w:eastAsia="ja-JP"/>
        </w:rPr>
        <w:t>8.3.1.1</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7DD8F76D" w14:textId="34F1A47C" w:rsidR="005D28D7" w:rsidRPr="00F633C5" w:rsidRDefault="005D28D7" w:rsidP="00F633C5">
      <w:pPr>
        <w:widowControl w:val="0"/>
        <w:autoSpaceDN w:val="0"/>
        <w:spacing w:afterLines="50" w:after="120"/>
        <w:jc w:val="both"/>
        <w:rPr>
          <w:rFonts w:eastAsia="宋体"/>
          <w:color w:val="000000"/>
          <w:sz w:val="22"/>
          <w:szCs w:val="22"/>
          <w:lang w:val="en-US"/>
        </w:rPr>
      </w:pPr>
      <w:bookmarkStart w:id="8" w:name="_Hlk4423604"/>
      <w:r w:rsidRPr="00F633C5">
        <w:rPr>
          <w:rFonts w:eastAsia="宋体"/>
          <w:color w:val="000000"/>
          <w:sz w:val="22"/>
          <w:szCs w:val="22"/>
          <w:lang w:val="en-US"/>
        </w:rPr>
        <w:t xml:space="preserve">In the TSG-RAN#88e plenary meeting, the scope of revised WID on enhanced Industrial Internet of Things (IoT) and ultra-reliable and low latency communication (URLLC) support for NR physical layer enhancements for NR URLLC was defined for Release 17 [1]. </w:t>
      </w:r>
      <w:r w:rsidR="00F633C5" w:rsidRPr="00F633C5">
        <w:rPr>
          <w:rFonts w:eastAsia="宋体"/>
          <w:color w:val="000000"/>
          <w:sz w:val="22"/>
          <w:szCs w:val="22"/>
          <w:lang w:val="en-US"/>
        </w:rPr>
        <w:t>One of the objectives of this WI</w:t>
      </w:r>
      <w:r w:rsidRPr="00F633C5">
        <w:rPr>
          <w:rFonts w:eastAsia="宋体"/>
          <w:color w:val="000000"/>
          <w:sz w:val="22"/>
          <w:szCs w:val="22"/>
          <w:lang w:val="en-US"/>
        </w:rPr>
        <w:t xml:space="preserve"> is about whether some physical layer feedback enhancements should be studied and specified for URLLC, including HARQ-ACK and CSI feedback enhancements. The objective is showed below.</w:t>
      </w:r>
    </w:p>
    <w:p w14:paraId="3C0D980B" w14:textId="77777777" w:rsidR="00F633C5" w:rsidRPr="00F633C5" w:rsidRDefault="00F633C5" w:rsidP="00F633C5">
      <w:pPr>
        <w:pStyle w:val="aff"/>
        <w:widowControl w:val="0"/>
        <w:numPr>
          <w:ilvl w:val="0"/>
          <w:numId w:val="37"/>
        </w:numPr>
        <w:autoSpaceDN w:val="0"/>
        <w:spacing w:afterLines="50" w:after="120"/>
        <w:ind w:leftChars="0"/>
        <w:jc w:val="both"/>
        <w:rPr>
          <w:rFonts w:eastAsia="宋体"/>
          <w:color w:val="000000"/>
          <w:sz w:val="22"/>
          <w:szCs w:val="22"/>
          <w:lang w:val="en-US"/>
        </w:rPr>
      </w:pPr>
      <w:r w:rsidRPr="00F633C5">
        <w:rPr>
          <w:rFonts w:eastAsia="宋体"/>
          <w:color w:val="000000"/>
          <w:sz w:val="22"/>
          <w:szCs w:val="22"/>
          <w:lang w:val="en-US"/>
        </w:rPr>
        <w:t xml:space="preserve">Study, identify and specify if needed, required Physical Layer feedback enhancements for meeting URLLC requirements covering </w:t>
      </w:r>
    </w:p>
    <w:p w14:paraId="708EB3B6" w14:textId="77777777" w:rsidR="00F633C5" w:rsidRPr="00F633C5" w:rsidRDefault="00F633C5" w:rsidP="00F633C5">
      <w:pPr>
        <w:widowControl w:val="0"/>
        <w:numPr>
          <w:ilvl w:val="0"/>
          <w:numId w:val="36"/>
        </w:numPr>
        <w:autoSpaceDN w:val="0"/>
        <w:spacing w:afterLines="50" w:after="120"/>
        <w:jc w:val="both"/>
        <w:rPr>
          <w:rFonts w:eastAsia="宋体"/>
          <w:color w:val="000000"/>
          <w:sz w:val="22"/>
          <w:szCs w:val="22"/>
          <w:lang w:val="en-US"/>
        </w:rPr>
      </w:pPr>
      <w:r w:rsidRPr="00F633C5">
        <w:rPr>
          <w:rFonts w:eastAsia="宋体"/>
          <w:color w:val="000000"/>
          <w:sz w:val="22"/>
          <w:szCs w:val="22"/>
          <w:lang w:val="en-US"/>
        </w:rPr>
        <w:t>UE feedback enhancements for HARQ-ACK [RAN1]</w:t>
      </w:r>
    </w:p>
    <w:p w14:paraId="2CF1EFB6" w14:textId="77777777" w:rsidR="00F633C5" w:rsidRPr="00F633C5" w:rsidRDefault="00F633C5" w:rsidP="00F633C5">
      <w:pPr>
        <w:widowControl w:val="0"/>
        <w:numPr>
          <w:ilvl w:val="0"/>
          <w:numId w:val="36"/>
        </w:numPr>
        <w:autoSpaceDN w:val="0"/>
        <w:spacing w:afterLines="50" w:after="120"/>
        <w:jc w:val="both"/>
        <w:rPr>
          <w:rFonts w:eastAsia="宋体"/>
          <w:color w:val="000000"/>
          <w:sz w:val="22"/>
          <w:szCs w:val="22"/>
          <w:lang w:val="en-US"/>
        </w:rPr>
      </w:pPr>
      <w:r w:rsidRPr="00F633C5">
        <w:rPr>
          <w:rFonts w:eastAsia="宋体"/>
          <w:color w:val="000000"/>
          <w:sz w:val="22"/>
          <w:szCs w:val="22"/>
          <w:lang w:val="en-US"/>
        </w:rPr>
        <w:t>CSI feedback enhancements to allow for more accurate MCS selection [RAN1]</w:t>
      </w:r>
    </w:p>
    <w:p w14:paraId="25423A10" w14:textId="3E973B5A" w:rsidR="00F633C5" w:rsidRPr="000E6EEB" w:rsidRDefault="00F633C5" w:rsidP="000E6EEB">
      <w:pPr>
        <w:widowControl w:val="0"/>
        <w:autoSpaceDN w:val="0"/>
        <w:spacing w:afterLines="50" w:after="120"/>
        <w:ind w:left="360" w:firstLineChars="100" w:firstLine="220"/>
        <w:jc w:val="both"/>
        <w:rPr>
          <w:rFonts w:eastAsiaTheme="minorEastAsia"/>
          <w:color w:val="000000"/>
          <w:sz w:val="22"/>
          <w:szCs w:val="22"/>
          <w:lang w:val="en-US"/>
        </w:rPr>
      </w:pPr>
      <w:r w:rsidRPr="00F633C5">
        <w:rPr>
          <w:rFonts w:eastAsia="宋体"/>
          <w:color w:val="000000"/>
          <w:sz w:val="22"/>
          <w:szCs w:val="22"/>
          <w:lang w:val="en-US"/>
        </w:rPr>
        <w:t xml:space="preserve">Note: DMRS-based CSI feedback is not in scope of this WI </w:t>
      </w:r>
    </w:p>
    <w:bookmarkEnd w:id="8"/>
    <w:p w14:paraId="744380BA" w14:textId="665A3BF0" w:rsidR="00314E4C" w:rsidRPr="000A63CA" w:rsidRDefault="003D5E0C" w:rsidP="00294A87">
      <w:pPr>
        <w:spacing w:beforeLines="50" w:before="120" w:afterLines="50" w:after="120" w:line="300" w:lineRule="auto"/>
        <w:jc w:val="both"/>
        <w:rPr>
          <w:rFonts w:eastAsiaTheme="minorEastAsia"/>
          <w:sz w:val="22"/>
          <w:lang w:val="en-US"/>
        </w:rPr>
      </w:pPr>
      <w:r w:rsidRPr="00586691">
        <w:rPr>
          <w:rFonts w:eastAsiaTheme="minorEastAsia"/>
          <w:sz w:val="22"/>
          <w:lang w:val="en-US"/>
        </w:rPr>
        <w:t>In this contribution</w:t>
      </w:r>
      <w:r w:rsidR="00116C9C" w:rsidRPr="000A63CA">
        <w:rPr>
          <w:rFonts w:eastAsiaTheme="minorEastAsia"/>
          <w:sz w:val="22"/>
          <w:lang w:val="en-US"/>
        </w:rPr>
        <w:t>,</w:t>
      </w:r>
      <w:r w:rsidR="005A7F1C" w:rsidRPr="000A63CA">
        <w:rPr>
          <w:rFonts w:eastAsiaTheme="minorEastAsia"/>
          <w:sz w:val="22"/>
          <w:lang w:val="en-US"/>
        </w:rPr>
        <w:t xml:space="preserve"> </w:t>
      </w:r>
      <w:r w:rsidR="001347BE" w:rsidRPr="001347BE">
        <w:rPr>
          <w:rFonts w:eastAsiaTheme="minorEastAsia"/>
          <w:sz w:val="22"/>
          <w:lang w:val="en-US"/>
        </w:rPr>
        <w:t xml:space="preserve">we firstly discuss </w:t>
      </w:r>
      <w:r w:rsidR="00896779">
        <w:rPr>
          <w:rFonts w:eastAsiaTheme="minorEastAsia"/>
          <w:sz w:val="22"/>
          <w:lang w:val="en-US"/>
        </w:rPr>
        <w:t xml:space="preserve">the </w:t>
      </w:r>
      <w:r w:rsidR="00F633C5" w:rsidRPr="00F633C5">
        <w:rPr>
          <w:rFonts w:eastAsiaTheme="minorEastAsia"/>
          <w:sz w:val="22"/>
          <w:lang w:val="en-US"/>
        </w:rPr>
        <w:t>retransmission of cancelled HARQ</w:t>
      </w:r>
      <w:r w:rsidR="004C2BE4">
        <w:rPr>
          <w:rFonts w:eastAsiaTheme="minorEastAsia"/>
          <w:sz w:val="22"/>
          <w:lang w:val="en-US"/>
        </w:rPr>
        <w:t>-ACK</w:t>
      </w:r>
      <w:r w:rsidR="00F633C5">
        <w:rPr>
          <w:rFonts w:eastAsiaTheme="minorEastAsia"/>
          <w:sz w:val="22"/>
          <w:lang w:val="en-US"/>
        </w:rPr>
        <w:t xml:space="preserve">. </w:t>
      </w:r>
      <w:r w:rsidR="00F633C5" w:rsidRPr="0009172D">
        <w:rPr>
          <w:rFonts w:eastAsiaTheme="minorEastAsia" w:hint="eastAsia"/>
          <w:sz w:val="22"/>
          <w:lang w:val="en-US"/>
        </w:rPr>
        <w:t>T</w:t>
      </w:r>
      <w:r w:rsidR="00F633C5" w:rsidRPr="0009172D">
        <w:rPr>
          <w:rFonts w:eastAsiaTheme="minorEastAsia"/>
          <w:sz w:val="22"/>
          <w:lang w:val="en-US"/>
        </w:rPr>
        <w:t xml:space="preserve">hen </w:t>
      </w:r>
      <w:r w:rsidR="001054E3" w:rsidRPr="001054E3">
        <w:rPr>
          <w:rFonts w:eastAsiaTheme="minorEastAsia"/>
          <w:sz w:val="22"/>
          <w:lang w:val="en-US"/>
        </w:rPr>
        <w:t>we discuss the PUCCH carrier switching for HARQ-ACK</w:t>
      </w:r>
      <w:r w:rsidR="0009172D">
        <w:rPr>
          <w:rFonts w:eastAsiaTheme="minorEastAsia"/>
          <w:sz w:val="22"/>
          <w:lang w:val="en-US"/>
        </w:rPr>
        <w:t xml:space="preserve"> </w:t>
      </w:r>
      <w:r w:rsidR="0009172D" w:rsidRPr="0009172D">
        <w:rPr>
          <w:rFonts w:eastAsiaTheme="minorEastAsia" w:hint="eastAsia"/>
          <w:sz w:val="22"/>
          <w:lang w:val="en-US"/>
        </w:rPr>
        <w:t>feedback</w:t>
      </w:r>
      <w:r w:rsidR="001054E3" w:rsidRPr="001054E3">
        <w:rPr>
          <w:rFonts w:eastAsiaTheme="minorEastAsia"/>
          <w:sz w:val="22"/>
          <w:lang w:val="en-US"/>
        </w:rPr>
        <w:t>.</w:t>
      </w:r>
    </w:p>
    <w:p w14:paraId="4B45BB5A" w14:textId="708E71E8" w:rsidR="00803A07" w:rsidRPr="00803A07" w:rsidRDefault="00671A88" w:rsidP="00671A88">
      <w:pPr>
        <w:pStyle w:val="1"/>
        <w:numPr>
          <w:ilvl w:val="0"/>
          <w:numId w:val="6"/>
        </w:numPr>
        <w:spacing w:after="120"/>
        <w:jc w:val="both"/>
        <w:rPr>
          <w:b/>
          <w:lang w:val="en-US"/>
        </w:rPr>
      </w:pPr>
      <w:r>
        <w:rPr>
          <w:b/>
          <w:lang w:val="en-US"/>
        </w:rPr>
        <w:t>R</w:t>
      </w:r>
      <w:r w:rsidRPr="00671A88">
        <w:rPr>
          <w:b/>
          <w:lang w:val="en-US"/>
        </w:rPr>
        <w:t>etransmission of cancelled HARQ</w:t>
      </w:r>
      <w:r w:rsidR="007D473C">
        <w:rPr>
          <w:b/>
          <w:lang w:val="en-US"/>
        </w:rPr>
        <w:t>-ACK</w:t>
      </w:r>
      <w:r w:rsidR="0032600D">
        <w:rPr>
          <w:b/>
          <w:lang w:val="en-US"/>
        </w:rPr>
        <w:t xml:space="preserve"> </w:t>
      </w:r>
    </w:p>
    <w:p w14:paraId="239B71E1" w14:textId="7868F6FD" w:rsidR="00274249" w:rsidRPr="00274249" w:rsidRDefault="00274249" w:rsidP="00B26AAF">
      <w:pPr>
        <w:spacing w:afterLines="50" w:after="120" w:line="300" w:lineRule="auto"/>
        <w:jc w:val="both"/>
        <w:rPr>
          <w:rFonts w:eastAsia="宋体"/>
          <w:b/>
          <w:sz w:val="22"/>
          <w:szCs w:val="22"/>
          <w:u w:val="single"/>
          <w:lang w:eastAsia="zh-CN"/>
        </w:rPr>
      </w:pPr>
      <w:r w:rsidRPr="00274249">
        <w:rPr>
          <w:rFonts w:eastAsia="宋体"/>
          <w:b/>
          <w:sz w:val="22"/>
          <w:szCs w:val="22"/>
          <w:u w:val="single"/>
          <w:lang w:eastAsia="zh-CN"/>
        </w:rPr>
        <w:t xml:space="preserve">Applicable </w:t>
      </w:r>
      <w:r>
        <w:rPr>
          <w:rFonts w:eastAsia="宋体"/>
          <w:b/>
          <w:sz w:val="22"/>
          <w:szCs w:val="22"/>
          <w:u w:val="single"/>
          <w:lang w:eastAsia="zh-CN"/>
        </w:rPr>
        <w:t>use case</w:t>
      </w:r>
      <w:r w:rsidR="006C7786">
        <w:rPr>
          <w:rFonts w:eastAsia="宋体" w:hint="eastAsia"/>
          <w:b/>
          <w:sz w:val="22"/>
          <w:szCs w:val="22"/>
          <w:u w:val="single"/>
          <w:lang w:eastAsia="zh-CN"/>
        </w:rPr>
        <w:t>s</w:t>
      </w:r>
      <w:r w:rsidRPr="00274249">
        <w:rPr>
          <w:rFonts w:eastAsia="宋体"/>
          <w:b/>
          <w:sz w:val="22"/>
          <w:szCs w:val="22"/>
          <w:u w:val="single"/>
          <w:lang w:eastAsia="zh-CN"/>
        </w:rPr>
        <w:t xml:space="preserve"> for </w:t>
      </w:r>
      <w:r>
        <w:rPr>
          <w:rFonts w:eastAsia="宋体"/>
          <w:b/>
          <w:sz w:val="22"/>
          <w:szCs w:val="22"/>
          <w:u w:val="single"/>
          <w:lang w:eastAsia="zh-CN"/>
        </w:rPr>
        <w:t>re</w:t>
      </w:r>
      <w:r w:rsidRPr="00274249">
        <w:rPr>
          <w:rFonts w:eastAsia="宋体"/>
          <w:b/>
          <w:sz w:val="22"/>
          <w:szCs w:val="22"/>
          <w:u w:val="single"/>
          <w:lang w:eastAsia="zh-CN"/>
        </w:rPr>
        <w:t>transmission of the cancelled HARQ</w:t>
      </w:r>
      <w:r w:rsidR="00F63E96">
        <w:rPr>
          <w:rFonts w:eastAsia="宋体"/>
          <w:b/>
          <w:sz w:val="22"/>
          <w:szCs w:val="22"/>
          <w:u w:val="single"/>
          <w:lang w:eastAsia="zh-CN"/>
        </w:rPr>
        <w:t>-ACK</w:t>
      </w:r>
      <w:r>
        <w:rPr>
          <w:rFonts w:eastAsia="宋体"/>
          <w:b/>
          <w:sz w:val="22"/>
          <w:szCs w:val="22"/>
          <w:u w:val="single"/>
          <w:lang w:eastAsia="zh-CN"/>
        </w:rPr>
        <w:t xml:space="preserve"> </w:t>
      </w:r>
    </w:p>
    <w:p w14:paraId="235A0321" w14:textId="151361CB" w:rsidR="0029125F" w:rsidRDefault="008058C3" w:rsidP="00671A88">
      <w:pPr>
        <w:spacing w:line="300" w:lineRule="auto"/>
        <w:jc w:val="both"/>
        <w:rPr>
          <w:rFonts w:eastAsia="宋体"/>
          <w:sz w:val="22"/>
          <w:szCs w:val="22"/>
          <w:lang w:eastAsia="zh-CN"/>
        </w:rPr>
      </w:pPr>
      <w:r>
        <w:rPr>
          <w:rFonts w:eastAsia="宋体" w:hint="eastAsia"/>
          <w:sz w:val="22"/>
          <w:szCs w:val="22"/>
          <w:lang w:eastAsia="zh-CN"/>
        </w:rPr>
        <w:t>R</w:t>
      </w:r>
      <w:r>
        <w:rPr>
          <w:rFonts w:eastAsia="宋体"/>
          <w:sz w:val="22"/>
          <w:szCs w:val="22"/>
          <w:lang w:eastAsia="zh-CN"/>
        </w:rPr>
        <w:t xml:space="preserve">etransmission of cancelled HARQ-ACK can provide UE more opportunities for HARQ-ACK feedback to improve the </w:t>
      </w:r>
      <w:r w:rsidR="0029125F">
        <w:rPr>
          <w:rFonts w:eastAsia="宋体"/>
          <w:sz w:val="22"/>
          <w:szCs w:val="22"/>
          <w:lang w:eastAsia="zh-CN"/>
        </w:rPr>
        <w:t>system</w:t>
      </w:r>
      <w:r>
        <w:rPr>
          <w:rFonts w:eastAsia="宋体"/>
          <w:sz w:val="22"/>
          <w:szCs w:val="22"/>
          <w:lang w:eastAsia="zh-CN"/>
        </w:rPr>
        <w:t xml:space="preserve"> performance, </w:t>
      </w:r>
      <w:r w:rsidR="0029125F">
        <w:rPr>
          <w:rFonts w:eastAsia="宋体"/>
          <w:sz w:val="22"/>
          <w:szCs w:val="22"/>
          <w:lang w:eastAsia="zh-CN"/>
        </w:rPr>
        <w:t>it should be supported for at least following two cases:</w:t>
      </w:r>
    </w:p>
    <w:p w14:paraId="5DE539A0" w14:textId="7893AD46" w:rsidR="0029125F" w:rsidRPr="002E0689" w:rsidRDefault="0029125F" w:rsidP="0029125F">
      <w:pPr>
        <w:pStyle w:val="aff"/>
        <w:numPr>
          <w:ilvl w:val="0"/>
          <w:numId w:val="38"/>
        </w:numPr>
        <w:spacing w:line="300" w:lineRule="auto"/>
        <w:ind w:leftChars="0"/>
        <w:jc w:val="both"/>
        <w:rPr>
          <w:rFonts w:eastAsia="宋体"/>
          <w:sz w:val="22"/>
          <w:szCs w:val="22"/>
          <w:lang w:eastAsia="zh-CN"/>
        </w:rPr>
      </w:pPr>
      <w:r>
        <w:rPr>
          <w:rFonts w:eastAsia="宋体"/>
          <w:sz w:val="22"/>
          <w:szCs w:val="22"/>
          <w:lang w:eastAsia="zh-CN"/>
        </w:rPr>
        <w:t xml:space="preserve">Case 1: </w:t>
      </w:r>
      <w:r>
        <w:rPr>
          <w:rFonts w:eastAsia="宋体" w:hint="eastAsia"/>
          <w:sz w:val="22"/>
          <w:szCs w:val="22"/>
          <w:lang w:eastAsia="zh-CN"/>
        </w:rPr>
        <w:t>T</w:t>
      </w:r>
      <w:r>
        <w:rPr>
          <w:rFonts w:eastAsia="宋体"/>
          <w:sz w:val="22"/>
          <w:szCs w:val="22"/>
          <w:lang w:eastAsia="zh-CN"/>
        </w:rPr>
        <w:t>rigger r</w:t>
      </w:r>
      <w:r w:rsidRPr="0029125F">
        <w:rPr>
          <w:rFonts w:eastAsia="宋体"/>
          <w:sz w:val="22"/>
          <w:szCs w:val="22"/>
          <w:lang w:eastAsia="zh-CN"/>
        </w:rPr>
        <w:t>etransmission of cancelled HARQ</w:t>
      </w:r>
      <w:r>
        <w:rPr>
          <w:rFonts w:eastAsia="宋体"/>
          <w:sz w:val="22"/>
          <w:szCs w:val="22"/>
          <w:lang w:eastAsia="zh-CN"/>
        </w:rPr>
        <w:t xml:space="preserve"> due to intra-UE prioritization </w:t>
      </w:r>
    </w:p>
    <w:p w14:paraId="50A5C965" w14:textId="56C7D1B5" w:rsidR="007B59AB" w:rsidRDefault="0029125F" w:rsidP="002E0689">
      <w:pPr>
        <w:spacing w:afterLines="50" w:after="120" w:line="300" w:lineRule="auto"/>
        <w:jc w:val="both"/>
        <w:rPr>
          <w:rFonts w:eastAsia="宋体"/>
          <w:sz w:val="22"/>
          <w:szCs w:val="22"/>
          <w:lang w:eastAsia="zh-CN"/>
        </w:rPr>
      </w:pPr>
      <w:r>
        <w:rPr>
          <w:rFonts w:eastAsia="宋体"/>
          <w:sz w:val="22"/>
          <w:szCs w:val="22"/>
          <w:lang w:eastAsia="zh-CN"/>
        </w:rPr>
        <w:t>F</w:t>
      </w:r>
      <w:r w:rsidR="008058C3">
        <w:rPr>
          <w:rFonts w:eastAsia="宋体"/>
          <w:sz w:val="22"/>
          <w:szCs w:val="22"/>
          <w:lang w:eastAsia="zh-CN"/>
        </w:rPr>
        <w:t xml:space="preserve">or a UE with both eMBB and URLLC services, </w:t>
      </w:r>
      <w:r>
        <w:rPr>
          <w:rFonts w:eastAsia="宋体"/>
          <w:sz w:val="22"/>
          <w:szCs w:val="22"/>
          <w:lang w:eastAsia="zh-CN"/>
        </w:rPr>
        <w:t xml:space="preserve">in case the collision between a PUCCH for </w:t>
      </w:r>
      <w:r w:rsidR="006C7786">
        <w:rPr>
          <w:rFonts w:eastAsia="宋体"/>
          <w:sz w:val="22"/>
          <w:szCs w:val="22"/>
          <w:lang w:eastAsia="zh-CN"/>
        </w:rPr>
        <w:t xml:space="preserve">low-priority </w:t>
      </w:r>
      <w:r>
        <w:rPr>
          <w:rFonts w:eastAsia="宋体"/>
          <w:sz w:val="22"/>
          <w:szCs w:val="22"/>
          <w:lang w:eastAsia="zh-CN"/>
        </w:rPr>
        <w:t xml:space="preserve">HARQ-ACK and a PUCCH for </w:t>
      </w:r>
      <w:r w:rsidR="006C7786">
        <w:rPr>
          <w:rFonts w:eastAsia="宋体"/>
          <w:sz w:val="22"/>
          <w:szCs w:val="22"/>
          <w:lang w:eastAsia="zh-CN"/>
        </w:rPr>
        <w:t xml:space="preserve">high-priority </w:t>
      </w:r>
      <w:r>
        <w:rPr>
          <w:rFonts w:eastAsia="宋体"/>
          <w:sz w:val="22"/>
          <w:szCs w:val="22"/>
          <w:lang w:eastAsia="zh-CN"/>
        </w:rPr>
        <w:t xml:space="preserve">HARQ-ACK happens, while the multiplexing for </w:t>
      </w:r>
      <w:r w:rsidR="006C7786">
        <w:rPr>
          <w:rFonts w:eastAsia="宋体"/>
          <w:sz w:val="22"/>
          <w:szCs w:val="22"/>
          <w:lang w:eastAsia="zh-CN"/>
        </w:rPr>
        <w:t xml:space="preserve">low-priority </w:t>
      </w:r>
      <w:r>
        <w:rPr>
          <w:rFonts w:eastAsia="宋体"/>
          <w:sz w:val="22"/>
          <w:szCs w:val="22"/>
          <w:lang w:eastAsia="zh-CN"/>
        </w:rPr>
        <w:t xml:space="preserve">HARQ-ACK and </w:t>
      </w:r>
      <w:r w:rsidR="006C7786">
        <w:rPr>
          <w:rFonts w:eastAsia="宋体"/>
          <w:sz w:val="22"/>
          <w:szCs w:val="22"/>
          <w:lang w:eastAsia="zh-CN"/>
        </w:rPr>
        <w:t xml:space="preserve">high-priority </w:t>
      </w:r>
      <w:r>
        <w:rPr>
          <w:rFonts w:eastAsia="宋体"/>
          <w:sz w:val="22"/>
          <w:szCs w:val="22"/>
          <w:lang w:eastAsia="zh-CN"/>
        </w:rPr>
        <w:t>HARQ-ACK on a PUCCH is disabled, the</w:t>
      </w:r>
      <w:r w:rsidR="006C7786">
        <w:rPr>
          <w:rFonts w:eastAsia="宋体"/>
          <w:sz w:val="22"/>
          <w:szCs w:val="22"/>
          <w:lang w:eastAsia="zh-CN"/>
        </w:rPr>
        <w:t xml:space="preserve"> low-priority</w:t>
      </w:r>
      <w:r>
        <w:rPr>
          <w:rFonts w:eastAsia="宋体"/>
          <w:sz w:val="22"/>
          <w:szCs w:val="22"/>
          <w:lang w:eastAsia="zh-CN"/>
        </w:rPr>
        <w:t xml:space="preserve"> HARQ-ACK will be dropped. </w:t>
      </w:r>
      <w:r w:rsidR="002D08A8">
        <w:rPr>
          <w:rFonts w:eastAsia="宋体"/>
          <w:sz w:val="22"/>
          <w:szCs w:val="22"/>
          <w:lang w:eastAsia="zh-CN"/>
        </w:rPr>
        <w:t>In this case, t</w:t>
      </w:r>
      <w:r w:rsidR="002D08A8" w:rsidRPr="002D08A8">
        <w:rPr>
          <w:rFonts w:eastAsia="宋体"/>
          <w:sz w:val="22"/>
          <w:szCs w:val="22"/>
          <w:lang w:eastAsia="zh-CN"/>
        </w:rPr>
        <w:t xml:space="preserve">rigger retransmission of </w:t>
      </w:r>
      <w:r w:rsidR="002D08A8">
        <w:rPr>
          <w:rFonts w:eastAsia="宋体"/>
          <w:sz w:val="22"/>
          <w:szCs w:val="22"/>
          <w:lang w:eastAsia="zh-CN"/>
        </w:rPr>
        <w:t xml:space="preserve">the dropped </w:t>
      </w:r>
      <w:r w:rsidR="006C7786">
        <w:rPr>
          <w:rFonts w:eastAsia="宋体"/>
          <w:sz w:val="22"/>
          <w:szCs w:val="22"/>
          <w:lang w:eastAsia="zh-CN"/>
        </w:rPr>
        <w:t>low-priority</w:t>
      </w:r>
      <w:r w:rsidR="006C7786" w:rsidRPr="002D08A8">
        <w:rPr>
          <w:rFonts w:eastAsia="宋体"/>
          <w:sz w:val="22"/>
          <w:szCs w:val="22"/>
          <w:lang w:eastAsia="zh-CN"/>
        </w:rPr>
        <w:t xml:space="preserve"> </w:t>
      </w:r>
      <w:r w:rsidR="002D08A8" w:rsidRPr="002D08A8">
        <w:rPr>
          <w:rFonts w:eastAsia="宋体"/>
          <w:sz w:val="22"/>
          <w:szCs w:val="22"/>
          <w:lang w:eastAsia="zh-CN"/>
        </w:rPr>
        <w:t>HARQ</w:t>
      </w:r>
      <w:r w:rsidR="002D08A8">
        <w:rPr>
          <w:rFonts w:eastAsia="宋体"/>
          <w:sz w:val="22"/>
          <w:szCs w:val="22"/>
          <w:lang w:eastAsia="zh-CN"/>
        </w:rPr>
        <w:t xml:space="preserve"> can improve the eMBB performance, the Rel-16 Type-3 HARQ-ACK codebook can be a baseline. </w:t>
      </w:r>
    </w:p>
    <w:p w14:paraId="494C68D9" w14:textId="18485EF3" w:rsidR="0029125F" w:rsidRPr="00B436D1" w:rsidRDefault="0029125F" w:rsidP="0029125F">
      <w:pPr>
        <w:pStyle w:val="aff"/>
        <w:numPr>
          <w:ilvl w:val="0"/>
          <w:numId w:val="38"/>
        </w:numPr>
        <w:spacing w:line="300" w:lineRule="auto"/>
        <w:ind w:leftChars="0"/>
        <w:jc w:val="both"/>
        <w:rPr>
          <w:rFonts w:eastAsia="宋体"/>
          <w:sz w:val="22"/>
          <w:szCs w:val="22"/>
          <w:lang w:eastAsia="zh-CN"/>
        </w:rPr>
      </w:pPr>
      <w:r>
        <w:rPr>
          <w:rFonts w:eastAsia="宋体"/>
          <w:sz w:val="22"/>
          <w:szCs w:val="22"/>
          <w:lang w:eastAsia="zh-CN"/>
        </w:rPr>
        <w:t>Case 2:</w:t>
      </w:r>
      <w:r w:rsidR="008058C3">
        <w:rPr>
          <w:rFonts w:eastAsia="宋体"/>
          <w:sz w:val="22"/>
          <w:szCs w:val="22"/>
          <w:lang w:eastAsia="zh-CN"/>
        </w:rPr>
        <w:t xml:space="preserve">  </w:t>
      </w:r>
      <w:r>
        <w:rPr>
          <w:rFonts w:eastAsia="宋体" w:hint="eastAsia"/>
          <w:sz w:val="22"/>
          <w:szCs w:val="22"/>
          <w:lang w:eastAsia="zh-CN"/>
        </w:rPr>
        <w:t>T</w:t>
      </w:r>
      <w:r>
        <w:rPr>
          <w:rFonts w:eastAsia="宋体"/>
          <w:sz w:val="22"/>
          <w:szCs w:val="22"/>
          <w:lang w:eastAsia="zh-CN"/>
        </w:rPr>
        <w:t>rigger r</w:t>
      </w:r>
      <w:r w:rsidRPr="0029125F">
        <w:rPr>
          <w:rFonts w:eastAsia="宋体"/>
          <w:sz w:val="22"/>
          <w:szCs w:val="22"/>
          <w:lang w:eastAsia="zh-CN"/>
        </w:rPr>
        <w:t>etransmission of cancelled</w:t>
      </w:r>
      <w:r>
        <w:rPr>
          <w:rFonts w:eastAsia="宋体"/>
          <w:sz w:val="22"/>
          <w:szCs w:val="22"/>
          <w:lang w:eastAsia="zh-CN"/>
        </w:rPr>
        <w:t xml:space="preserve"> SPS</w:t>
      </w:r>
      <w:r w:rsidRPr="0029125F">
        <w:rPr>
          <w:rFonts w:eastAsia="宋体"/>
          <w:sz w:val="22"/>
          <w:szCs w:val="22"/>
          <w:lang w:eastAsia="zh-CN"/>
        </w:rPr>
        <w:t xml:space="preserve"> HARQ</w:t>
      </w:r>
      <w:r>
        <w:rPr>
          <w:rFonts w:eastAsia="宋体"/>
          <w:sz w:val="22"/>
          <w:szCs w:val="22"/>
          <w:lang w:eastAsia="zh-CN"/>
        </w:rPr>
        <w:t xml:space="preserve"> due to TDD collision   </w:t>
      </w:r>
    </w:p>
    <w:p w14:paraId="5E28978C" w14:textId="0D88B268" w:rsidR="0032600D" w:rsidRDefault="0032600D" w:rsidP="00671A88">
      <w:pPr>
        <w:spacing w:line="300" w:lineRule="auto"/>
        <w:jc w:val="both"/>
        <w:rPr>
          <w:rFonts w:eastAsia="宋体"/>
          <w:sz w:val="22"/>
          <w:szCs w:val="22"/>
          <w:lang w:eastAsia="zh-CN"/>
        </w:rPr>
      </w:pPr>
      <w:r>
        <w:rPr>
          <w:rFonts w:eastAsia="宋体"/>
          <w:sz w:val="22"/>
          <w:szCs w:val="22"/>
          <w:lang w:eastAsia="zh-CN"/>
        </w:rPr>
        <w:t>In RAN1 #103</w:t>
      </w:r>
      <w:r w:rsidRPr="0032600D">
        <w:rPr>
          <w:rFonts w:eastAsia="宋体"/>
          <w:sz w:val="22"/>
          <w:szCs w:val="22"/>
          <w:lang w:eastAsia="zh-CN"/>
        </w:rPr>
        <w:t xml:space="preserve">-e meeting, following agreements related to </w:t>
      </w:r>
      <w:r w:rsidR="0052570C">
        <w:rPr>
          <w:rFonts w:eastAsia="宋体"/>
          <w:sz w:val="22"/>
          <w:szCs w:val="22"/>
          <w:lang w:eastAsia="zh-CN"/>
        </w:rPr>
        <w:t>a</w:t>
      </w:r>
      <w:r w:rsidR="0052570C" w:rsidRPr="0052570C">
        <w:rPr>
          <w:rFonts w:eastAsia="宋体"/>
          <w:sz w:val="22"/>
          <w:szCs w:val="22"/>
          <w:lang w:eastAsia="zh-CN"/>
        </w:rPr>
        <w:t>voiding SPS HARQ-ACK dropping for TDD</w:t>
      </w:r>
      <w:r w:rsidR="0052570C">
        <w:rPr>
          <w:rFonts w:eastAsia="宋体"/>
          <w:sz w:val="22"/>
          <w:szCs w:val="22"/>
          <w:lang w:eastAsia="zh-CN"/>
        </w:rPr>
        <w:t xml:space="preserve"> collision</w:t>
      </w:r>
      <w:r>
        <w:rPr>
          <w:rFonts w:eastAsia="宋体"/>
          <w:sz w:val="22"/>
          <w:szCs w:val="22"/>
          <w:lang w:eastAsia="zh-CN"/>
        </w:rPr>
        <w:t xml:space="preserve"> were achieved </w:t>
      </w:r>
      <w:r w:rsidRPr="0032600D">
        <w:rPr>
          <w:rFonts w:eastAsia="宋体"/>
          <w:sz w:val="22"/>
          <w:szCs w:val="22"/>
          <w:lang w:eastAsia="zh-CN"/>
        </w:rPr>
        <w:t>[2]:</w:t>
      </w:r>
    </w:p>
    <w:tbl>
      <w:tblPr>
        <w:tblStyle w:val="afc"/>
        <w:tblW w:w="0" w:type="auto"/>
        <w:tblLook w:val="04A0" w:firstRow="1" w:lastRow="0" w:firstColumn="1" w:lastColumn="0" w:noHBand="0" w:noVBand="1"/>
      </w:tblPr>
      <w:tblGrid>
        <w:gridCol w:w="9962"/>
      </w:tblGrid>
      <w:tr w:rsidR="0032600D" w:rsidRPr="00F217E3" w14:paraId="264DCE44" w14:textId="77777777" w:rsidTr="008058C3">
        <w:tc>
          <w:tcPr>
            <w:tcW w:w="9962" w:type="dxa"/>
          </w:tcPr>
          <w:p w14:paraId="6DA11B61" w14:textId="77777777" w:rsidR="0032600D" w:rsidRPr="0032600D" w:rsidRDefault="0032600D" w:rsidP="001343F7">
            <w:pPr>
              <w:spacing w:beforeLines="50" w:before="120" w:after="0"/>
              <w:jc w:val="both"/>
              <w:rPr>
                <w:sz w:val="22"/>
                <w:lang w:eastAsia="zh-CN"/>
              </w:rPr>
            </w:pPr>
            <w:r w:rsidRPr="0032600D">
              <w:rPr>
                <w:sz w:val="22"/>
                <w:highlight w:val="green"/>
              </w:rPr>
              <w:t>Agreements</w:t>
            </w:r>
            <w:r w:rsidRPr="0032600D">
              <w:rPr>
                <w:sz w:val="22"/>
              </w:rPr>
              <w:t>: To address the issue of SPS HARQ-ACK dropping for TDD systems, focus on the following two options</w:t>
            </w:r>
            <w:r w:rsidRPr="0032600D">
              <w:rPr>
                <w:sz w:val="22"/>
                <w:lang w:eastAsia="zh-CN"/>
              </w:rPr>
              <w:t xml:space="preserve">: </w:t>
            </w:r>
          </w:p>
          <w:p w14:paraId="58A4408A" w14:textId="77777777" w:rsidR="0032600D" w:rsidRPr="0032600D" w:rsidRDefault="0032600D" w:rsidP="002E0689">
            <w:pPr>
              <w:numPr>
                <w:ilvl w:val="0"/>
                <w:numId w:val="12"/>
              </w:numPr>
              <w:spacing w:after="0"/>
              <w:jc w:val="both"/>
              <w:rPr>
                <w:sz w:val="22"/>
              </w:rPr>
            </w:pPr>
            <w:r w:rsidRPr="0032600D">
              <w:rPr>
                <w:sz w:val="22"/>
                <w:lang w:eastAsia="zh-CN"/>
              </w:rPr>
              <w:t>Option 1: Deferring HARQ-ACK until a next (e.g., first) available PUCCH</w:t>
            </w:r>
          </w:p>
          <w:p w14:paraId="304CC1FB" w14:textId="77777777" w:rsidR="0032600D" w:rsidRPr="0032600D" w:rsidRDefault="0032600D" w:rsidP="002E0689">
            <w:pPr>
              <w:numPr>
                <w:ilvl w:val="1"/>
                <w:numId w:val="12"/>
              </w:numPr>
              <w:spacing w:after="0"/>
              <w:jc w:val="both"/>
              <w:rPr>
                <w:sz w:val="22"/>
              </w:rPr>
            </w:pPr>
            <w:r w:rsidRPr="0032600D">
              <w:rPr>
                <w:sz w:val="22"/>
                <w:lang w:eastAsia="zh-CN"/>
              </w:rPr>
              <w:t xml:space="preserve">FFS: Details including the definition of a next (e.g, first) available PUCCH, CB construction / multiplexing </w:t>
            </w:r>
          </w:p>
          <w:p w14:paraId="0BBA777A" w14:textId="77777777" w:rsidR="0032600D" w:rsidRPr="0032600D" w:rsidRDefault="0032600D" w:rsidP="002E0689">
            <w:pPr>
              <w:numPr>
                <w:ilvl w:val="0"/>
                <w:numId w:val="12"/>
              </w:numPr>
              <w:spacing w:after="0"/>
              <w:jc w:val="both"/>
              <w:rPr>
                <w:sz w:val="22"/>
              </w:rPr>
            </w:pPr>
            <w:r w:rsidRPr="0032600D">
              <w:rPr>
                <w:sz w:val="22"/>
                <w:lang w:eastAsia="zh-CN"/>
              </w:rPr>
              <w:t>Option 2: Dynamic triggering of a one-shot / Type-3 CB type of re-transmission</w:t>
            </w:r>
          </w:p>
          <w:p w14:paraId="640EC94F" w14:textId="312D0DD3" w:rsidR="0032600D" w:rsidRPr="0032600D" w:rsidRDefault="0032600D" w:rsidP="002E0689">
            <w:pPr>
              <w:numPr>
                <w:ilvl w:val="1"/>
                <w:numId w:val="12"/>
              </w:numPr>
              <w:spacing w:afterLines="50" w:after="120"/>
              <w:ind w:left="1434" w:hanging="357"/>
              <w:jc w:val="both"/>
            </w:pPr>
            <w:r w:rsidRPr="0032600D">
              <w:rPr>
                <w:sz w:val="22"/>
                <w:lang w:eastAsia="zh-CN"/>
              </w:rPr>
              <w:t xml:space="preserve">FFS: Details on triggering and/or CB construction (incl. potential Type-3 CB optimizations) / multiplexing </w:t>
            </w:r>
          </w:p>
        </w:tc>
      </w:tr>
    </w:tbl>
    <w:p w14:paraId="215B122F" w14:textId="3DB4AD6E" w:rsidR="000873C9" w:rsidRDefault="00A72D70" w:rsidP="000873C9">
      <w:pPr>
        <w:spacing w:beforeLines="50" w:before="120" w:line="300" w:lineRule="auto"/>
        <w:jc w:val="both"/>
        <w:rPr>
          <w:sz w:val="22"/>
          <w:szCs w:val="22"/>
          <w:lang w:val="en-US" w:eastAsia="zh-CN"/>
        </w:rPr>
      </w:pPr>
      <w:r w:rsidRPr="00A72D70">
        <w:rPr>
          <w:rFonts w:eastAsia="宋体"/>
          <w:sz w:val="22"/>
          <w:szCs w:val="22"/>
          <w:lang w:eastAsia="zh-CN"/>
        </w:rPr>
        <w:lastRenderedPageBreak/>
        <w:t xml:space="preserve">Deferring </w:t>
      </w:r>
      <w:r>
        <w:rPr>
          <w:rFonts w:eastAsia="宋体"/>
          <w:sz w:val="22"/>
          <w:szCs w:val="22"/>
          <w:lang w:eastAsia="zh-CN"/>
        </w:rPr>
        <w:t xml:space="preserve">SPS </w:t>
      </w:r>
      <w:r w:rsidRPr="00A72D70">
        <w:rPr>
          <w:rFonts w:eastAsia="宋体"/>
          <w:sz w:val="22"/>
          <w:szCs w:val="22"/>
          <w:lang w:eastAsia="zh-CN"/>
        </w:rPr>
        <w:t>HARQ-ACK until a next available PUCCH</w:t>
      </w:r>
      <w:r w:rsidR="000873C9" w:rsidRPr="007245A7">
        <w:rPr>
          <w:sz w:val="22"/>
          <w:szCs w:val="22"/>
          <w:lang w:val="en-US" w:eastAsia="zh-CN"/>
        </w:rPr>
        <w:t xml:space="preserve"> is a semi-static method for addressing SPS HARQ-ACK dropping for TDD systems,</w:t>
      </w:r>
      <w:r>
        <w:rPr>
          <w:sz w:val="22"/>
          <w:szCs w:val="22"/>
          <w:lang w:val="en-US" w:eastAsia="zh-CN"/>
        </w:rPr>
        <w:t xml:space="preserve"> while</w:t>
      </w:r>
      <w:r w:rsidRPr="00A72D70">
        <w:rPr>
          <w:sz w:val="22"/>
          <w:lang w:eastAsia="zh-CN"/>
        </w:rPr>
        <w:t xml:space="preserve"> </w:t>
      </w:r>
      <w:r>
        <w:rPr>
          <w:sz w:val="22"/>
          <w:lang w:eastAsia="zh-CN"/>
        </w:rPr>
        <w:t>d</w:t>
      </w:r>
      <w:r w:rsidRPr="0032600D">
        <w:rPr>
          <w:sz w:val="22"/>
          <w:lang w:eastAsia="zh-CN"/>
        </w:rPr>
        <w:t>ynamic triggering</w:t>
      </w:r>
      <w:r>
        <w:rPr>
          <w:sz w:val="22"/>
          <w:lang w:eastAsia="zh-CN"/>
        </w:rPr>
        <w:t xml:space="preserve"> SPS HARQ-ACK retransmission</w:t>
      </w:r>
      <w:r w:rsidR="000873C9" w:rsidRPr="007245A7">
        <w:rPr>
          <w:sz w:val="22"/>
          <w:szCs w:val="22"/>
          <w:lang w:val="en-US" w:eastAsia="zh-CN"/>
        </w:rPr>
        <w:t xml:space="preserve"> is a dynamic method, which is controlled by gNB. In our views, different options can be applied for different use cases. For example, when the earliest available </w:t>
      </w:r>
      <w:r w:rsidR="000873C9" w:rsidRPr="007245A7">
        <w:rPr>
          <w:rFonts w:hint="eastAsia"/>
          <w:sz w:val="22"/>
          <w:szCs w:val="22"/>
          <w:lang w:val="en-US" w:eastAsia="zh-CN"/>
        </w:rPr>
        <w:t>PUCCH</w:t>
      </w:r>
      <w:r w:rsidR="000873C9" w:rsidRPr="007245A7">
        <w:rPr>
          <w:sz w:val="22"/>
          <w:szCs w:val="22"/>
          <w:lang w:val="en-US" w:eastAsia="zh-CN"/>
        </w:rPr>
        <w:t xml:space="preserve"> </w:t>
      </w:r>
      <w:r w:rsidR="000873C9" w:rsidRPr="007245A7">
        <w:rPr>
          <w:rFonts w:hint="eastAsia"/>
          <w:sz w:val="22"/>
          <w:szCs w:val="22"/>
          <w:lang w:val="en-US" w:eastAsia="zh-CN"/>
        </w:rPr>
        <w:t>resource</w:t>
      </w:r>
      <w:r w:rsidR="000873C9" w:rsidRPr="007245A7">
        <w:rPr>
          <w:sz w:val="22"/>
          <w:szCs w:val="22"/>
          <w:lang w:val="en-US" w:eastAsia="zh-CN"/>
        </w:rPr>
        <w:t xml:space="preserve"> </w:t>
      </w:r>
      <w:r w:rsidR="000873C9" w:rsidRPr="007245A7">
        <w:rPr>
          <w:rFonts w:hint="eastAsia"/>
          <w:sz w:val="22"/>
          <w:szCs w:val="22"/>
          <w:lang w:val="en-US" w:eastAsia="zh-CN"/>
        </w:rPr>
        <w:t>for</w:t>
      </w:r>
      <w:r w:rsidR="000873C9" w:rsidRPr="007245A7">
        <w:rPr>
          <w:sz w:val="22"/>
          <w:szCs w:val="22"/>
          <w:lang w:val="en-US" w:eastAsia="zh-CN"/>
        </w:rPr>
        <w:t xml:space="preserve"> </w:t>
      </w:r>
      <w:r w:rsidR="000873C9" w:rsidRPr="007245A7">
        <w:rPr>
          <w:rFonts w:hint="eastAsia"/>
          <w:sz w:val="22"/>
          <w:szCs w:val="22"/>
          <w:lang w:val="en-US" w:eastAsia="zh-CN"/>
        </w:rPr>
        <w:t>delayed</w:t>
      </w:r>
      <w:r w:rsidR="000873C9" w:rsidRPr="007245A7">
        <w:rPr>
          <w:sz w:val="22"/>
          <w:szCs w:val="22"/>
          <w:lang w:val="en-US" w:eastAsia="zh-CN"/>
        </w:rPr>
        <w:t xml:space="preserve"> SPS HARQ-ACK defined in option 1 doesn’t satisfy the latency requirement, gNB can dynamically trigger option 2 to provide a PUCCH resource for SPS HARQ-ACK. </w:t>
      </w:r>
      <w:r>
        <w:rPr>
          <w:sz w:val="22"/>
          <w:szCs w:val="22"/>
          <w:lang w:val="en-US" w:eastAsia="zh-CN"/>
        </w:rPr>
        <w:t xml:space="preserve">Therefore, </w:t>
      </w:r>
      <w:r w:rsidR="00C73968">
        <w:rPr>
          <w:sz w:val="22"/>
          <w:szCs w:val="22"/>
          <w:lang w:val="en-US" w:eastAsia="zh-CN"/>
        </w:rPr>
        <w:t>t</w:t>
      </w:r>
      <w:r w:rsidR="00C73968" w:rsidRPr="00C73968">
        <w:rPr>
          <w:sz w:val="22"/>
          <w:szCs w:val="22"/>
          <w:lang w:val="en-US" w:eastAsia="zh-CN"/>
        </w:rPr>
        <w:t>rigger</w:t>
      </w:r>
      <w:r w:rsidR="00C73968">
        <w:rPr>
          <w:sz w:val="22"/>
          <w:szCs w:val="22"/>
          <w:lang w:val="en-US" w:eastAsia="zh-CN"/>
        </w:rPr>
        <w:t>ing</w:t>
      </w:r>
      <w:r w:rsidR="00C73968" w:rsidRPr="00C73968">
        <w:rPr>
          <w:sz w:val="22"/>
          <w:szCs w:val="22"/>
          <w:lang w:val="en-US" w:eastAsia="zh-CN"/>
        </w:rPr>
        <w:t xml:space="preserve"> retransmission of cancelled SPS HARQ</w:t>
      </w:r>
      <w:r w:rsidR="00C73968">
        <w:rPr>
          <w:sz w:val="22"/>
          <w:szCs w:val="22"/>
          <w:lang w:val="en-US" w:eastAsia="zh-CN"/>
        </w:rPr>
        <w:t xml:space="preserve"> should be enabled by gNB.</w:t>
      </w:r>
    </w:p>
    <w:p w14:paraId="4939C3EA" w14:textId="571E34A1" w:rsidR="00846F00" w:rsidRDefault="00846F00" w:rsidP="00B26AAF">
      <w:pPr>
        <w:spacing w:beforeLines="50" w:before="120" w:afterLines="50" w:after="120" w:line="300" w:lineRule="auto"/>
        <w:jc w:val="both"/>
        <w:rPr>
          <w:rFonts w:eastAsia="宋体"/>
          <w:b/>
          <w:sz w:val="22"/>
          <w:szCs w:val="22"/>
          <w:u w:val="single"/>
          <w:lang w:eastAsia="zh-CN"/>
        </w:rPr>
      </w:pPr>
      <w:r w:rsidRPr="00846F00">
        <w:rPr>
          <w:rFonts w:eastAsia="宋体" w:hint="eastAsia"/>
          <w:b/>
          <w:sz w:val="22"/>
          <w:szCs w:val="22"/>
          <w:u w:val="single"/>
          <w:lang w:eastAsia="zh-CN"/>
        </w:rPr>
        <w:t>N</w:t>
      </w:r>
      <w:r w:rsidRPr="00846F00">
        <w:rPr>
          <w:rFonts w:eastAsia="宋体"/>
          <w:b/>
          <w:sz w:val="22"/>
          <w:szCs w:val="22"/>
          <w:u w:val="single"/>
          <w:lang w:eastAsia="zh-CN"/>
        </w:rPr>
        <w:t xml:space="preserve">umber of different enhanced Type 3 </w:t>
      </w:r>
      <w:r w:rsidR="00B26AAF">
        <w:rPr>
          <w:rFonts w:eastAsia="宋体"/>
          <w:b/>
          <w:sz w:val="22"/>
          <w:szCs w:val="22"/>
          <w:u w:val="single"/>
          <w:lang w:eastAsia="zh-CN"/>
        </w:rPr>
        <w:t>codebook(s)</w:t>
      </w:r>
    </w:p>
    <w:p w14:paraId="2EECD667" w14:textId="6288F8CF" w:rsidR="00846F00" w:rsidRDefault="00846F00" w:rsidP="00CC5BEC">
      <w:pPr>
        <w:spacing w:line="300" w:lineRule="auto"/>
        <w:jc w:val="both"/>
        <w:rPr>
          <w:rFonts w:eastAsia="宋体"/>
          <w:sz w:val="22"/>
          <w:szCs w:val="22"/>
          <w:lang w:eastAsia="zh-CN"/>
        </w:rPr>
      </w:pPr>
      <w:r w:rsidRPr="006120FF">
        <w:rPr>
          <w:rFonts w:eastAsia="宋体"/>
          <w:sz w:val="22"/>
          <w:szCs w:val="22"/>
          <w:lang w:eastAsia="zh-CN"/>
        </w:rPr>
        <w:t xml:space="preserve">In </w:t>
      </w:r>
      <w:r>
        <w:rPr>
          <w:rFonts w:eastAsia="宋体"/>
          <w:sz w:val="22"/>
          <w:szCs w:val="22"/>
          <w:lang w:eastAsia="zh-CN"/>
        </w:rPr>
        <w:t>last meeting, the number of different enhanced Type-3 HARQ-ACK codebooks</w:t>
      </w:r>
      <w:r w:rsidR="000D3EC6">
        <w:rPr>
          <w:rFonts w:eastAsia="宋体"/>
          <w:sz w:val="22"/>
          <w:szCs w:val="22"/>
          <w:lang w:eastAsia="zh-CN"/>
        </w:rPr>
        <w:t xml:space="preserve"> that should be supported in Rel-17 was discussed but no consensus was reached</w:t>
      </w:r>
      <w:r w:rsidR="00E03772">
        <w:rPr>
          <w:rFonts w:eastAsia="宋体"/>
          <w:sz w:val="22"/>
          <w:szCs w:val="22"/>
          <w:lang w:eastAsia="zh-CN"/>
        </w:rPr>
        <w:t xml:space="preserve"> [3]</w:t>
      </w:r>
      <w:r w:rsidR="000D3EC6">
        <w:rPr>
          <w:rFonts w:eastAsia="宋体"/>
          <w:sz w:val="22"/>
          <w:szCs w:val="22"/>
          <w:lang w:eastAsia="zh-CN"/>
        </w:rPr>
        <w:t>.</w:t>
      </w:r>
      <w:r>
        <w:rPr>
          <w:rFonts w:eastAsia="宋体"/>
          <w:sz w:val="22"/>
          <w:szCs w:val="22"/>
          <w:lang w:eastAsia="zh-CN"/>
        </w:rPr>
        <w:t xml:space="preserve"> </w:t>
      </w:r>
      <w:r w:rsidR="000D3EC6">
        <w:rPr>
          <w:rFonts w:eastAsia="宋体"/>
          <w:sz w:val="22"/>
          <w:szCs w:val="22"/>
          <w:lang w:eastAsia="zh-CN"/>
        </w:rPr>
        <w:t xml:space="preserve">Considering that the </w:t>
      </w:r>
      <w:r w:rsidR="000D3EC6" w:rsidRPr="000D3EC6">
        <w:rPr>
          <w:rFonts w:eastAsia="宋体"/>
          <w:sz w:val="22"/>
          <w:szCs w:val="22"/>
          <w:lang w:eastAsia="zh-CN"/>
        </w:rPr>
        <w:t>retransmission of the cancelled HARQ</w:t>
      </w:r>
      <w:r w:rsidR="000D3EC6">
        <w:rPr>
          <w:rFonts w:eastAsia="宋体"/>
          <w:sz w:val="22"/>
          <w:szCs w:val="22"/>
          <w:lang w:eastAsia="zh-CN"/>
        </w:rPr>
        <w:t xml:space="preserve"> can be used for at least two above cases, separate</w:t>
      </w:r>
      <w:r w:rsidR="00DB3AFD">
        <w:rPr>
          <w:rFonts w:eastAsia="宋体"/>
          <w:sz w:val="22"/>
          <w:szCs w:val="22"/>
          <w:lang w:eastAsia="zh-CN"/>
        </w:rPr>
        <w:t xml:space="preserve"> enhancements for Type-3 HARQ-ACK codebook for different use cases can achieve optimized HARQ-ACK codebook size, e.g., enhanced Type-3 HARQ-ACK codebook for SPS PDSCH only will have smaller codebook size than a unified </w:t>
      </w:r>
      <w:r w:rsidR="00DB3AFD">
        <w:rPr>
          <w:rFonts w:eastAsia="宋体" w:hint="eastAsia"/>
          <w:sz w:val="22"/>
          <w:szCs w:val="22"/>
          <w:lang w:eastAsia="zh-CN"/>
        </w:rPr>
        <w:t>en</w:t>
      </w:r>
      <w:r w:rsidR="00DB3AFD">
        <w:rPr>
          <w:rFonts w:eastAsia="宋体"/>
          <w:sz w:val="22"/>
          <w:szCs w:val="22"/>
          <w:lang w:eastAsia="zh-CN"/>
        </w:rPr>
        <w:t>hanced Type-3 HARQ-ACK codebook for both DG PDSCH and SPS PDSCH. Therefore, more than one enhanced Type-3 HARQ-ACK codebook should be supported in Rel-17.</w:t>
      </w:r>
    </w:p>
    <w:p w14:paraId="0D58ACAE" w14:textId="73D85689" w:rsidR="00DB3AFD" w:rsidRPr="006F0540" w:rsidRDefault="00DB3AFD" w:rsidP="00CC5BEC">
      <w:pPr>
        <w:spacing w:line="300" w:lineRule="auto"/>
        <w:jc w:val="both"/>
        <w:rPr>
          <w:rFonts w:eastAsia="宋体"/>
          <w:sz w:val="22"/>
          <w:szCs w:val="22"/>
          <w:lang w:eastAsia="zh-CN"/>
        </w:rPr>
      </w:pPr>
      <w:r>
        <w:rPr>
          <w:rFonts w:eastAsia="宋体"/>
          <w:sz w:val="22"/>
          <w:szCs w:val="22"/>
          <w:lang w:eastAsia="zh-CN"/>
        </w:rPr>
        <w:t xml:space="preserve">In our understanding, a UE doesn’t need to support Rel-17 enhanced Type-3 codebooks(s) and Rel-16 Type-3 codebook at the same time, thus UE can </w:t>
      </w:r>
      <w:r w:rsidRPr="00DB3AFD">
        <w:rPr>
          <w:rFonts w:eastAsia="宋体"/>
          <w:sz w:val="22"/>
          <w:szCs w:val="22"/>
          <w:lang w:eastAsia="zh-CN"/>
        </w:rPr>
        <w:t>distinguish</w:t>
      </w:r>
      <w:r>
        <w:rPr>
          <w:rFonts w:eastAsia="宋体"/>
          <w:sz w:val="22"/>
          <w:szCs w:val="22"/>
          <w:lang w:eastAsia="zh-CN"/>
        </w:rPr>
        <w:t xml:space="preserve"> Rel-17 enhanced Type-3 codebooks(s) and Rel-16 Type-3 codebook by RRC configuration. If </w:t>
      </w:r>
      <w:r w:rsidR="006F0540">
        <w:rPr>
          <w:rFonts w:eastAsia="宋体"/>
          <w:sz w:val="22"/>
          <w:szCs w:val="22"/>
          <w:lang w:eastAsia="zh-CN"/>
        </w:rPr>
        <w:t>multiple</w:t>
      </w:r>
      <w:r>
        <w:rPr>
          <w:rFonts w:eastAsia="宋体"/>
          <w:sz w:val="22"/>
          <w:szCs w:val="22"/>
          <w:lang w:eastAsia="zh-CN"/>
        </w:rPr>
        <w:t xml:space="preserve"> Rel-17 enhanced Type-3 </w:t>
      </w:r>
      <w:r>
        <w:rPr>
          <w:rFonts w:eastAsia="宋体" w:hint="eastAsia"/>
          <w:sz w:val="22"/>
          <w:szCs w:val="22"/>
          <w:lang w:eastAsia="zh-CN"/>
        </w:rPr>
        <w:t>codebooks</w:t>
      </w:r>
      <w:r>
        <w:rPr>
          <w:rFonts w:eastAsia="宋体"/>
          <w:sz w:val="22"/>
          <w:szCs w:val="22"/>
          <w:lang w:eastAsia="zh-CN"/>
        </w:rPr>
        <w:t xml:space="preserve"> are supported, gNB can indicate UE that the </w:t>
      </w:r>
      <w:r w:rsidR="006F0540">
        <w:rPr>
          <w:rFonts w:eastAsia="宋体"/>
          <w:sz w:val="22"/>
          <w:szCs w:val="22"/>
          <w:lang w:eastAsia="zh-CN"/>
        </w:rPr>
        <w:t>triggered Type-3 HARQ-ACK codebook by using different RNTI or explicit indication by DCI.</w:t>
      </w:r>
    </w:p>
    <w:p w14:paraId="7C5B2C5C" w14:textId="3579D992" w:rsidR="000873C9" w:rsidRPr="006F0540" w:rsidRDefault="000873C9" w:rsidP="006F0540">
      <w:pPr>
        <w:spacing w:beforeLines="50" w:before="120" w:line="300" w:lineRule="auto"/>
        <w:jc w:val="both"/>
        <w:rPr>
          <w:rFonts w:eastAsia="宋体"/>
          <w:sz w:val="22"/>
          <w:lang w:val="en-US" w:eastAsia="zh-CN"/>
        </w:rPr>
      </w:pPr>
      <w:r w:rsidRPr="00171C3B">
        <w:rPr>
          <w:rFonts w:eastAsia="宋体"/>
          <w:b/>
          <w:u w:val="single"/>
          <w:lang w:val="en-US" w:eastAsia="zh-CN"/>
        </w:rPr>
        <w:t xml:space="preserve">Dynamic triggering of a Type-3 </w:t>
      </w:r>
      <w:r>
        <w:rPr>
          <w:rFonts w:eastAsia="宋体"/>
          <w:b/>
          <w:u w:val="single"/>
          <w:lang w:val="en-US" w:eastAsia="zh-CN"/>
        </w:rPr>
        <w:t>HARQ-ACK codebook</w:t>
      </w:r>
      <w:r w:rsidRPr="00171C3B">
        <w:rPr>
          <w:rFonts w:eastAsia="宋体"/>
          <w:b/>
          <w:u w:val="single"/>
          <w:lang w:val="en-US" w:eastAsia="zh-CN"/>
        </w:rPr>
        <w:t xml:space="preserve"> </w:t>
      </w:r>
      <w:r w:rsidR="006F0540">
        <w:rPr>
          <w:rFonts w:eastAsia="宋体"/>
          <w:b/>
          <w:u w:val="single"/>
          <w:lang w:val="en-US" w:eastAsia="zh-CN"/>
        </w:rPr>
        <w:t>for</w:t>
      </w:r>
      <w:r w:rsidRPr="00171C3B">
        <w:rPr>
          <w:rFonts w:eastAsia="宋体"/>
          <w:b/>
          <w:u w:val="single"/>
          <w:lang w:val="en-US" w:eastAsia="zh-CN"/>
        </w:rPr>
        <w:t xml:space="preserve"> </w:t>
      </w:r>
      <w:r w:rsidR="006F0540">
        <w:rPr>
          <w:rFonts w:eastAsia="宋体"/>
          <w:b/>
          <w:u w:val="single"/>
          <w:lang w:val="en-US" w:eastAsia="zh-CN"/>
        </w:rPr>
        <w:t xml:space="preserve">SPS HARQ-ACK </w:t>
      </w:r>
      <w:r w:rsidRPr="00171C3B">
        <w:rPr>
          <w:rFonts w:eastAsia="宋体"/>
          <w:b/>
          <w:u w:val="single"/>
          <w:lang w:val="en-US" w:eastAsia="zh-CN"/>
        </w:rPr>
        <w:t>r</w:t>
      </w:r>
      <w:r w:rsidR="006120FF">
        <w:rPr>
          <w:rFonts w:eastAsia="宋体"/>
          <w:b/>
          <w:u w:val="single"/>
          <w:lang w:val="en-US" w:eastAsia="zh-CN"/>
        </w:rPr>
        <w:t>e</w:t>
      </w:r>
      <w:r w:rsidRPr="00171C3B">
        <w:rPr>
          <w:rFonts w:eastAsia="宋体"/>
          <w:b/>
          <w:u w:val="single"/>
          <w:lang w:val="en-US" w:eastAsia="zh-CN"/>
        </w:rPr>
        <w:t>transmission</w:t>
      </w:r>
    </w:p>
    <w:p w14:paraId="50C1C76C" w14:textId="71CCA4D1" w:rsidR="000873C9" w:rsidRDefault="000873C9" w:rsidP="000873C9">
      <w:pPr>
        <w:spacing w:beforeLines="50" w:before="120" w:line="300" w:lineRule="auto"/>
        <w:jc w:val="both"/>
        <w:rPr>
          <w:rFonts w:eastAsia="宋体"/>
          <w:sz w:val="22"/>
          <w:szCs w:val="22"/>
          <w:lang w:val="en-US" w:eastAsia="zh-CN"/>
        </w:rPr>
      </w:pPr>
      <w:r w:rsidRPr="001F6EEC">
        <w:rPr>
          <w:sz w:val="22"/>
          <w:szCs w:val="22"/>
          <w:lang w:val="en-US" w:eastAsia="zh-CN"/>
        </w:rPr>
        <w:t xml:space="preserve">In Rel-16, when one-shot HARQ-ACK request is received by UE, a Type-3 HARQ-ACK codebook containing the all DL HARQ processes for all CCs configured for a UE in the PUCCH group will be generated. </w:t>
      </w:r>
      <w:r w:rsidR="00252067">
        <w:rPr>
          <w:sz w:val="22"/>
          <w:szCs w:val="22"/>
          <w:lang w:val="en-US" w:eastAsia="zh-CN"/>
        </w:rPr>
        <w:t xml:space="preserve">While </w:t>
      </w:r>
      <w:r>
        <w:rPr>
          <w:sz w:val="22"/>
          <w:szCs w:val="22"/>
          <w:lang w:val="en-US" w:eastAsia="zh-CN"/>
        </w:rPr>
        <w:t>i</w:t>
      </w:r>
      <w:r w:rsidRPr="001F6EEC">
        <w:rPr>
          <w:sz w:val="22"/>
          <w:szCs w:val="22"/>
          <w:lang w:val="en-US" w:eastAsia="zh-CN"/>
        </w:rPr>
        <w:t>f directly reuse the Rel-16 one-shot HARQ-ACK feedback mechanism for SPS PDSCH, it will cause large redundancy.</w:t>
      </w:r>
      <w:r>
        <w:rPr>
          <w:sz w:val="22"/>
          <w:szCs w:val="22"/>
          <w:lang w:val="en-US" w:eastAsia="zh-CN"/>
        </w:rPr>
        <w:t xml:space="preserve"> </w:t>
      </w:r>
      <w:r>
        <w:rPr>
          <w:rFonts w:eastAsia="宋体"/>
          <w:sz w:val="22"/>
          <w:szCs w:val="22"/>
          <w:lang w:val="en-US" w:eastAsia="zh-CN"/>
        </w:rPr>
        <w:t>To reduce the Type-3 HARQ-ACK codebook size, following enhanced solutions can be considered:</w:t>
      </w:r>
    </w:p>
    <w:p w14:paraId="350C59C5" w14:textId="77777777" w:rsidR="000873C9" w:rsidRPr="001F6EEC" w:rsidRDefault="000873C9" w:rsidP="000873C9">
      <w:pPr>
        <w:pStyle w:val="aff"/>
        <w:numPr>
          <w:ilvl w:val="0"/>
          <w:numId w:val="11"/>
        </w:numPr>
        <w:spacing w:line="300" w:lineRule="auto"/>
        <w:ind w:leftChars="0"/>
        <w:jc w:val="both"/>
        <w:rPr>
          <w:rFonts w:eastAsia="宋体"/>
          <w:sz w:val="22"/>
          <w:szCs w:val="22"/>
          <w:lang w:eastAsia="zh-CN"/>
        </w:rPr>
      </w:pPr>
      <w:r w:rsidRPr="001F6EEC">
        <w:rPr>
          <w:rFonts w:eastAsia="宋体" w:hint="eastAsia"/>
          <w:b/>
          <w:sz w:val="22"/>
          <w:szCs w:val="22"/>
          <w:lang w:eastAsia="zh-CN"/>
        </w:rPr>
        <w:t>A</w:t>
      </w:r>
      <w:r w:rsidRPr="001F6EEC">
        <w:rPr>
          <w:rFonts w:eastAsia="宋体"/>
          <w:b/>
          <w:sz w:val="22"/>
          <w:szCs w:val="22"/>
          <w:lang w:eastAsia="zh-CN"/>
        </w:rPr>
        <w:t>lt.1</w:t>
      </w:r>
      <w:r w:rsidRPr="00145A67">
        <w:rPr>
          <w:rFonts w:eastAsia="宋体"/>
          <w:sz w:val="22"/>
          <w:szCs w:val="22"/>
          <w:lang w:eastAsia="zh-CN"/>
        </w:rPr>
        <w:t>:</w:t>
      </w:r>
      <w:r w:rsidRPr="00145A67">
        <w:t xml:space="preserve"> </w:t>
      </w:r>
      <w:r w:rsidRPr="00145A67">
        <w:rPr>
          <w:rFonts w:eastAsia="宋体"/>
          <w:sz w:val="22"/>
          <w:szCs w:val="22"/>
          <w:lang w:eastAsia="zh-CN"/>
        </w:rPr>
        <w:t>gNB can trigger the one-shot HARQ-ACK feedback for the SPS PDSCH only by a DL DCI with or without scheduling PDSCH.</w:t>
      </w:r>
      <w:r>
        <w:rPr>
          <w:rFonts w:eastAsia="宋体"/>
          <w:sz w:val="22"/>
          <w:szCs w:val="22"/>
          <w:lang w:eastAsia="zh-CN"/>
        </w:rPr>
        <w:t xml:space="preserve"> T</w:t>
      </w:r>
      <w:r w:rsidRPr="00145A67">
        <w:rPr>
          <w:rFonts w:eastAsia="宋体"/>
          <w:sz w:val="22"/>
          <w:szCs w:val="22"/>
          <w:lang w:eastAsia="zh-CN"/>
        </w:rPr>
        <w:t>he requested HARQ-ACK codebook contain</w:t>
      </w:r>
      <w:r>
        <w:rPr>
          <w:rFonts w:eastAsia="宋体"/>
          <w:sz w:val="22"/>
          <w:szCs w:val="22"/>
          <w:lang w:eastAsia="zh-CN"/>
        </w:rPr>
        <w:t>s</w:t>
      </w:r>
      <w:r w:rsidRPr="00145A67">
        <w:rPr>
          <w:rFonts w:eastAsia="宋体"/>
          <w:sz w:val="22"/>
          <w:szCs w:val="22"/>
          <w:lang w:eastAsia="zh-CN"/>
        </w:rPr>
        <w:t xml:space="preserve"> the number of </w:t>
      </w:r>
      <w:r>
        <w:rPr>
          <w:rFonts w:eastAsia="宋体"/>
          <w:sz w:val="22"/>
          <w:szCs w:val="22"/>
          <w:lang w:eastAsia="zh-CN"/>
        </w:rPr>
        <w:t xml:space="preserve">all </w:t>
      </w:r>
      <w:r w:rsidRPr="00145A67">
        <w:rPr>
          <w:rFonts w:eastAsia="宋体"/>
          <w:sz w:val="22"/>
          <w:szCs w:val="22"/>
          <w:lang w:eastAsia="zh-CN"/>
        </w:rPr>
        <w:t xml:space="preserve">DL HARQ processes for </w:t>
      </w:r>
      <w:r>
        <w:rPr>
          <w:rFonts w:eastAsia="宋体"/>
          <w:sz w:val="22"/>
          <w:szCs w:val="22"/>
          <w:lang w:eastAsia="zh-CN"/>
        </w:rPr>
        <w:t xml:space="preserve">all </w:t>
      </w:r>
      <w:r w:rsidRPr="00145A67">
        <w:rPr>
          <w:rFonts w:eastAsia="宋体"/>
          <w:sz w:val="22"/>
          <w:szCs w:val="22"/>
          <w:lang w:eastAsia="zh-CN"/>
        </w:rPr>
        <w:t xml:space="preserve">the </w:t>
      </w:r>
      <w:r>
        <w:rPr>
          <w:rFonts w:eastAsia="宋体"/>
          <w:sz w:val="22"/>
          <w:szCs w:val="22"/>
          <w:lang w:eastAsia="zh-CN"/>
        </w:rPr>
        <w:t>configured/activated</w:t>
      </w:r>
      <w:r w:rsidRPr="00145A67">
        <w:rPr>
          <w:rFonts w:eastAsia="宋体"/>
          <w:sz w:val="22"/>
          <w:szCs w:val="22"/>
          <w:lang w:eastAsia="zh-CN"/>
        </w:rPr>
        <w:t xml:space="preserve"> SPS configuration(s) in the </w:t>
      </w:r>
      <w:r>
        <w:rPr>
          <w:rFonts w:eastAsia="宋体"/>
          <w:sz w:val="22"/>
          <w:szCs w:val="22"/>
          <w:lang w:eastAsia="zh-CN"/>
        </w:rPr>
        <w:t>configured</w:t>
      </w:r>
      <w:r w:rsidRPr="00145A67">
        <w:rPr>
          <w:rFonts w:eastAsia="宋体"/>
          <w:sz w:val="22"/>
          <w:szCs w:val="22"/>
          <w:lang w:eastAsia="zh-CN"/>
        </w:rPr>
        <w:t xml:space="preserve"> CC(s).</w:t>
      </w:r>
    </w:p>
    <w:p w14:paraId="35DCA4BF" w14:textId="77777777" w:rsidR="000873C9" w:rsidRDefault="000873C9" w:rsidP="000873C9">
      <w:pPr>
        <w:pStyle w:val="aff"/>
        <w:numPr>
          <w:ilvl w:val="0"/>
          <w:numId w:val="11"/>
        </w:numPr>
        <w:spacing w:line="300" w:lineRule="auto"/>
        <w:ind w:leftChars="0"/>
        <w:jc w:val="both"/>
        <w:rPr>
          <w:rFonts w:eastAsia="宋体"/>
          <w:sz w:val="22"/>
          <w:szCs w:val="22"/>
          <w:lang w:val="en-US" w:eastAsia="zh-CN"/>
        </w:rPr>
      </w:pPr>
      <w:r w:rsidRPr="001F6EEC">
        <w:rPr>
          <w:rFonts w:eastAsia="宋体"/>
          <w:b/>
          <w:sz w:val="22"/>
          <w:szCs w:val="22"/>
          <w:lang w:eastAsia="zh-CN"/>
        </w:rPr>
        <w:t>Alt.2</w:t>
      </w:r>
      <w:r>
        <w:rPr>
          <w:rFonts w:eastAsia="宋体"/>
          <w:sz w:val="22"/>
          <w:szCs w:val="22"/>
          <w:lang w:eastAsia="zh-CN"/>
        </w:rPr>
        <w:t xml:space="preserve">: gNB can </w:t>
      </w:r>
      <w:r>
        <w:rPr>
          <w:rFonts w:eastAsia="宋体"/>
          <w:sz w:val="22"/>
          <w:szCs w:val="22"/>
          <w:lang w:val="en-US" w:eastAsia="zh-CN"/>
        </w:rPr>
        <w:t>t</w:t>
      </w:r>
      <w:r w:rsidRPr="00145A67">
        <w:rPr>
          <w:rFonts w:eastAsia="宋体"/>
          <w:sz w:val="22"/>
          <w:szCs w:val="22"/>
          <w:lang w:val="en-US" w:eastAsia="zh-CN"/>
        </w:rPr>
        <w:t>rigger</w:t>
      </w:r>
      <w:r w:rsidRPr="001F6EEC">
        <w:rPr>
          <w:rFonts w:eastAsia="宋体"/>
          <w:sz w:val="22"/>
          <w:szCs w:val="22"/>
          <w:lang w:val="en-US" w:eastAsia="zh-CN"/>
        </w:rPr>
        <w:t xml:space="preserve"> the one-shot HARQ-ACK feedback for the SPS PDSCH only by a DL DCI without scheduling PDSCH</w:t>
      </w:r>
      <w:r>
        <w:rPr>
          <w:rFonts w:eastAsia="宋体"/>
          <w:sz w:val="22"/>
          <w:szCs w:val="22"/>
          <w:lang w:val="en-US" w:eastAsia="zh-CN"/>
        </w:rPr>
        <w:t>. T</w:t>
      </w:r>
      <w:r w:rsidRPr="001F6EEC">
        <w:rPr>
          <w:rFonts w:eastAsia="宋体"/>
          <w:sz w:val="22"/>
          <w:szCs w:val="22"/>
          <w:lang w:val="en-US" w:eastAsia="zh-CN"/>
        </w:rPr>
        <w:t>he requested HARQ-ACK codebook contain</w:t>
      </w:r>
      <w:r>
        <w:rPr>
          <w:rFonts w:eastAsia="宋体"/>
          <w:sz w:val="22"/>
          <w:szCs w:val="22"/>
          <w:lang w:val="en-US" w:eastAsia="zh-CN"/>
        </w:rPr>
        <w:t>s</w:t>
      </w:r>
      <w:r w:rsidRPr="001F6EEC">
        <w:rPr>
          <w:rFonts w:eastAsia="宋体"/>
          <w:sz w:val="22"/>
          <w:szCs w:val="22"/>
          <w:lang w:val="en-US" w:eastAsia="zh-CN"/>
        </w:rPr>
        <w:t xml:space="preserve"> </w:t>
      </w:r>
      <w:r>
        <w:rPr>
          <w:rFonts w:eastAsia="宋体"/>
          <w:sz w:val="22"/>
          <w:szCs w:val="22"/>
          <w:lang w:val="en-US" w:eastAsia="zh-CN"/>
        </w:rPr>
        <w:t xml:space="preserve">only </w:t>
      </w:r>
      <w:r w:rsidRPr="001F6EEC">
        <w:rPr>
          <w:rFonts w:eastAsia="宋体"/>
          <w:sz w:val="22"/>
          <w:szCs w:val="22"/>
          <w:lang w:val="en-US" w:eastAsia="zh-CN"/>
        </w:rPr>
        <w:t xml:space="preserve">the number of DL HARQ processes for the indicated SPS configuration(s) in the </w:t>
      </w:r>
      <w:r>
        <w:rPr>
          <w:rFonts w:eastAsia="宋体"/>
          <w:sz w:val="22"/>
          <w:szCs w:val="22"/>
          <w:lang w:val="en-US" w:eastAsia="zh-CN"/>
        </w:rPr>
        <w:t>configured</w:t>
      </w:r>
      <w:r w:rsidRPr="001F6EEC">
        <w:rPr>
          <w:rFonts w:eastAsia="宋体"/>
          <w:sz w:val="22"/>
          <w:szCs w:val="22"/>
          <w:lang w:val="en-US" w:eastAsia="zh-CN"/>
        </w:rPr>
        <w:t xml:space="preserve"> CC(s).</w:t>
      </w:r>
      <w:r>
        <w:rPr>
          <w:rFonts w:eastAsia="宋体"/>
          <w:sz w:val="22"/>
          <w:szCs w:val="22"/>
          <w:lang w:val="en-US" w:eastAsia="zh-CN"/>
        </w:rPr>
        <w:t xml:space="preserve"> HARQ-ACK for which</w:t>
      </w:r>
      <w:r w:rsidRPr="001F6EEC">
        <w:rPr>
          <w:rFonts w:eastAsia="宋体"/>
          <w:sz w:val="22"/>
          <w:szCs w:val="22"/>
          <w:lang w:val="en-US" w:eastAsia="zh-CN"/>
        </w:rPr>
        <w:t xml:space="preserve"> SPS configuration </w:t>
      </w:r>
      <w:r>
        <w:rPr>
          <w:rFonts w:eastAsia="宋体"/>
          <w:sz w:val="22"/>
          <w:szCs w:val="22"/>
          <w:lang w:val="en-US" w:eastAsia="zh-CN"/>
        </w:rPr>
        <w:t xml:space="preserve">will be reported can be </w:t>
      </w:r>
      <w:r w:rsidRPr="001F6EEC">
        <w:rPr>
          <w:rFonts w:eastAsia="宋体"/>
          <w:sz w:val="22"/>
          <w:szCs w:val="22"/>
          <w:lang w:val="en-US" w:eastAsia="zh-CN"/>
        </w:rPr>
        <w:t>indicated by reusing HPN field in the request DCI.</w:t>
      </w:r>
      <w:r>
        <w:rPr>
          <w:rFonts w:eastAsia="宋体"/>
          <w:sz w:val="22"/>
          <w:szCs w:val="22"/>
          <w:lang w:val="en-US" w:eastAsia="zh-CN"/>
        </w:rPr>
        <w:t xml:space="preserve"> </w:t>
      </w:r>
    </w:p>
    <w:p w14:paraId="6CA9067B" w14:textId="77777777" w:rsidR="000873C9" w:rsidRDefault="000873C9" w:rsidP="000873C9">
      <w:pPr>
        <w:pStyle w:val="aff"/>
        <w:numPr>
          <w:ilvl w:val="0"/>
          <w:numId w:val="11"/>
        </w:numPr>
        <w:spacing w:line="300" w:lineRule="auto"/>
        <w:ind w:leftChars="0"/>
        <w:jc w:val="both"/>
        <w:rPr>
          <w:rFonts w:eastAsia="宋体"/>
          <w:sz w:val="22"/>
          <w:szCs w:val="22"/>
          <w:lang w:val="en-US" w:eastAsia="zh-CN"/>
        </w:rPr>
      </w:pPr>
      <w:r w:rsidRPr="00D57411">
        <w:rPr>
          <w:rFonts w:eastAsia="宋体"/>
          <w:b/>
          <w:sz w:val="22"/>
          <w:szCs w:val="22"/>
          <w:lang w:eastAsia="zh-CN"/>
        </w:rPr>
        <w:t>Alt</w:t>
      </w:r>
      <w:r w:rsidRPr="00D57411">
        <w:rPr>
          <w:rFonts w:eastAsia="宋体"/>
          <w:b/>
          <w:sz w:val="22"/>
          <w:szCs w:val="22"/>
          <w:lang w:val="en-US" w:eastAsia="zh-CN"/>
        </w:rPr>
        <w:t>.3</w:t>
      </w:r>
      <w:r>
        <w:rPr>
          <w:rFonts w:eastAsia="宋体"/>
          <w:sz w:val="22"/>
          <w:szCs w:val="22"/>
          <w:lang w:val="en-US" w:eastAsia="zh-CN"/>
        </w:rPr>
        <w:t xml:space="preserve">: </w:t>
      </w:r>
      <w:r w:rsidRPr="001F6EEC">
        <w:rPr>
          <w:rFonts w:eastAsia="宋体"/>
          <w:sz w:val="22"/>
          <w:szCs w:val="22"/>
          <w:lang w:val="en-US" w:eastAsia="zh-CN"/>
        </w:rPr>
        <w:t>gNB can trigger the one-shot HARQ-ACK feedback for the SPS PDSCH only by a DL DCI with or without scheduling PDSCH.</w:t>
      </w:r>
      <w:r>
        <w:rPr>
          <w:rFonts w:eastAsia="宋体"/>
          <w:sz w:val="22"/>
          <w:szCs w:val="22"/>
          <w:lang w:val="en-US" w:eastAsia="zh-CN"/>
        </w:rPr>
        <w:t xml:space="preserve"> </w:t>
      </w:r>
      <w:r w:rsidRPr="001F6EEC">
        <w:rPr>
          <w:rFonts w:eastAsia="宋体"/>
          <w:sz w:val="22"/>
          <w:szCs w:val="22"/>
          <w:lang w:val="en-US" w:eastAsia="zh-CN"/>
        </w:rPr>
        <w:t xml:space="preserve">The requested HARQ-ACK codebook contains </w:t>
      </w:r>
      <w:r>
        <w:rPr>
          <w:rFonts w:eastAsia="宋体"/>
          <w:sz w:val="22"/>
          <w:szCs w:val="22"/>
          <w:lang w:val="en-US" w:eastAsia="zh-CN"/>
        </w:rPr>
        <w:t>a</w:t>
      </w:r>
      <w:r w:rsidRPr="001F6EEC">
        <w:rPr>
          <w:rFonts w:eastAsia="宋体"/>
          <w:sz w:val="22"/>
          <w:szCs w:val="22"/>
          <w:lang w:val="en-US" w:eastAsia="zh-CN"/>
        </w:rPr>
        <w:t xml:space="preserve"> </w:t>
      </w:r>
      <w:r>
        <w:rPr>
          <w:rFonts w:eastAsia="宋体"/>
          <w:sz w:val="22"/>
          <w:szCs w:val="22"/>
          <w:lang w:val="en-US" w:eastAsia="zh-CN"/>
        </w:rPr>
        <w:t>set</w:t>
      </w:r>
      <w:r w:rsidRPr="001F6EEC">
        <w:rPr>
          <w:rFonts w:eastAsia="宋体"/>
          <w:sz w:val="22"/>
          <w:szCs w:val="22"/>
          <w:lang w:val="en-US" w:eastAsia="zh-CN"/>
        </w:rPr>
        <w:t xml:space="preserve"> of DL HARQ processes for the </w:t>
      </w:r>
      <w:r>
        <w:rPr>
          <w:rFonts w:eastAsia="宋体"/>
          <w:sz w:val="22"/>
          <w:szCs w:val="22"/>
          <w:lang w:val="en-US" w:eastAsia="zh-CN"/>
        </w:rPr>
        <w:t>configured/activated</w:t>
      </w:r>
      <w:r w:rsidRPr="001F6EEC">
        <w:rPr>
          <w:rFonts w:eastAsia="宋体"/>
          <w:sz w:val="22"/>
          <w:szCs w:val="22"/>
          <w:lang w:val="en-US" w:eastAsia="zh-CN"/>
        </w:rPr>
        <w:t xml:space="preserve"> SPS configuration(s) in the </w:t>
      </w:r>
      <w:r>
        <w:rPr>
          <w:rFonts w:eastAsia="宋体"/>
          <w:sz w:val="22"/>
          <w:szCs w:val="22"/>
          <w:lang w:val="en-US" w:eastAsia="zh-CN"/>
        </w:rPr>
        <w:t>configured</w:t>
      </w:r>
      <w:r w:rsidRPr="001F6EEC">
        <w:rPr>
          <w:rFonts w:eastAsia="宋体"/>
          <w:sz w:val="22"/>
          <w:szCs w:val="22"/>
          <w:lang w:val="en-US" w:eastAsia="zh-CN"/>
        </w:rPr>
        <w:t xml:space="preserve"> CC(s).</w:t>
      </w:r>
      <w:r>
        <w:rPr>
          <w:rFonts w:eastAsia="宋体"/>
          <w:sz w:val="22"/>
          <w:szCs w:val="22"/>
          <w:lang w:val="en-US" w:eastAsia="zh-CN"/>
        </w:rPr>
        <w:t xml:space="preserve"> The association between the </w:t>
      </w:r>
      <w:r>
        <w:rPr>
          <w:rFonts w:eastAsia="宋体" w:hint="eastAsia"/>
          <w:sz w:val="22"/>
          <w:szCs w:val="22"/>
          <w:lang w:val="en-US" w:eastAsia="zh-CN"/>
        </w:rPr>
        <w:t>set</w:t>
      </w:r>
      <w:r>
        <w:rPr>
          <w:rFonts w:eastAsia="宋体"/>
          <w:sz w:val="22"/>
          <w:szCs w:val="22"/>
          <w:lang w:val="en-US" w:eastAsia="zh-CN"/>
        </w:rPr>
        <w:t xml:space="preserve"> of the DL </w:t>
      </w:r>
      <w:r w:rsidRPr="00D57411">
        <w:rPr>
          <w:rFonts w:eastAsia="宋体"/>
          <w:sz w:val="22"/>
          <w:szCs w:val="22"/>
          <w:lang w:val="en-US" w:eastAsia="zh-CN"/>
        </w:rPr>
        <w:t xml:space="preserve">HARQ processes </w:t>
      </w:r>
      <w:r>
        <w:rPr>
          <w:rFonts w:eastAsia="宋体"/>
          <w:sz w:val="22"/>
          <w:szCs w:val="22"/>
          <w:lang w:val="en-US" w:eastAsia="zh-CN"/>
        </w:rPr>
        <w:t>and</w:t>
      </w:r>
      <w:r w:rsidRPr="00D57411">
        <w:rPr>
          <w:rFonts w:eastAsia="宋体"/>
          <w:sz w:val="22"/>
          <w:szCs w:val="22"/>
          <w:lang w:val="en-US" w:eastAsia="zh-CN"/>
        </w:rPr>
        <w:t xml:space="preserve"> the configured/activated SPS configuration</w:t>
      </w:r>
      <w:r>
        <w:rPr>
          <w:rFonts w:eastAsia="宋体"/>
          <w:sz w:val="22"/>
          <w:szCs w:val="22"/>
          <w:lang w:val="en-US" w:eastAsia="zh-CN"/>
        </w:rPr>
        <w:t xml:space="preserve"> is configured for UE by RRC. </w:t>
      </w:r>
    </w:p>
    <w:p w14:paraId="2B6A8762" w14:textId="77777777" w:rsidR="000873C9" w:rsidRPr="009B24F6" w:rsidRDefault="000873C9" w:rsidP="00CC5BEC">
      <w:pPr>
        <w:spacing w:beforeLines="50" w:before="120" w:line="300" w:lineRule="auto"/>
        <w:jc w:val="both"/>
        <w:rPr>
          <w:rFonts w:eastAsia="宋体"/>
          <w:sz w:val="21"/>
          <w:szCs w:val="22"/>
          <w:lang w:val="en-US" w:eastAsia="zh-CN"/>
        </w:rPr>
      </w:pPr>
      <w:r w:rsidRPr="002B305E">
        <w:rPr>
          <w:sz w:val="22"/>
        </w:rPr>
        <w:t xml:space="preserve">In Rel-16, PUCCH resource set </w:t>
      </w:r>
      <w:r w:rsidRPr="009B24F6">
        <w:rPr>
          <w:i/>
          <w:sz w:val="22"/>
        </w:rPr>
        <w:t xml:space="preserve">SPS-PUCCH-AN-List-r16 </w:t>
      </w:r>
      <w:r w:rsidRPr="009B24F6">
        <w:rPr>
          <w:sz w:val="22"/>
        </w:rPr>
        <w:t xml:space="preserve">is provided for UE for SPS PDSCH only, while if </w:t>
      </w:r>
      <w:r>
        <w:rPr>
          <w:sz w:val="22"/>
        </w:rPr>
        <w:t xml:space="preserve">support </w:t>
      </w:r>
      <w:r w:rsidRPr="002B305E">
        <w:rPr>
          <w:sz w:val="22"/>
        </w:rPr>
        <w:t>the requested Type-3 HARQ-ACK codebook</w:t>
      </w:r>
      <w:r>
        <w:rPr>
          <w:sz w:val="22"/>
        </w:rPr>
        <w:t xml:space="preserve"> only containing HARQ-ACK for SPS PDSCH only, whether UE determines the PUCCH resource for the Type-3 HARQ-ACK codebook based on UCI payload from </w:t>
      </w:r>
      <w:r w:rsidRPr="009B24F6">
        <w:rPr>
          <w:i/>
          <w:sz w:val="22"/>
        </w:rPr>
        <w:t xml:space="preserve">SPS-PUCCH-AN-List-r16  </w:t>
      </w:r>
      <w:r w:rsidRPr="009B24F6">
        <w:rPr>
          <w:sz w:val="22"/>
        </w:rPr>
        <w:t>or based on PRI indication</w:t>
      </w:r>
      <w:r>
        <w:rPr>
          <w:sz w:val="22"/>
        </w:rPr>
        <w:t xml:space="preserve"> in the requested DCI from </w:t>
      </w:r>
      <w:r w:rsidRPr="009B24F6">
        <w:rPr>
          <w:i/>
          <w:sz w:val="22"/>
        </w:rPr>
        <w:t>PUCCH-ResourceSet</w:t>
      </w:r>
      <w:r>
        <w:rPr>
          <w:i/>
          <w:sz w:val="22"/>
        </w:rPr>
        <w:t xml:space="preserve"> </w:t>
      </w:r>
      <w:r w:rsidRPr="002B305E">
        <w:rPr>
          <w:sz w:val="22"/>
        </w:rPr>
        <w:t>for DG PDSCH</w:t>
      </w:r>
      <w:r>
        <w:rPr>
          <w:sz w:val="22"/>
        </w:rPr>
        <w:t xml:space="preserve"> may need to be further studied. </w:t>
      </w:r>
    </w:p>
    <w:p w14:paraId="79528C5F" w14:textId="250A1B68" w:rsidR="000873C9" w:rsidRDefault="000873C9" w:rsidP="00925649">
      <w:pPr>
        <w:rPr>
          <w:rFonts w:eastAsia="宋体"/>
          <w:sz w:val="22"/>
          <w:szCs w:val="22"/>
          <w:lang w:val="en-US" w:eastAsia="zh-CN"/>
        </w:rPr>
      </w:pPr>
      <w:r>
        <w:rPr>
          <w:rFonts w:eastAsia="宋体" w:hint="eastAsia"/>
          <w:sz w:val="22"/>
          <w:szCs w:val="22"/>
          <w:lang w:val="en-US" w:eastAsia="zh-CN"/>
        </w:rPr>
        <w:t xml:space="preserve"> </w:t>
      </w:r>
    </w:p>
    <w:p w14:paraId="40C8BB6C" w14:textId="20767E4A" w:rsidR="00925649" w:rsidRDefault="00925649" w:rsidP="00925649">
      <w:pPr>
        <w:spacing w:afterLines="50" w:after="120"/>
        <w:jc w:val="both"/>
        <w:rPr>
          <w:rFonts w:eastAsia="宋体"/>
          <w:b/>
          <w:sz w:val="22"/>
          <w:u w:val="single"/>
          <w:lang w:val="en-US" w:eastAsia="zh-CN"/>
        </w:rPr>
      </w:pPr>
      <w:r w:rsidRPr="002B305E">
        <w:rPr>
          <w:rFonts w:eastAsia="宋体"/>
          <w:b/>
          <w:sz w:val="22"/>
          <w:u w:val="single"/>
          <w:lang w:val="en-US" w:eastAsia="zh-CN"/>
        </w:rPr>
        <w:t xml:space="preserve">Proposal </w:t>
      </w:r>
      <w:r>
        <w:rPr>
          <w:rFonts w:eastAsia="宋体"/>
          <w:b/>
          <w:sz w:val="22"/>
          <w:u w:val="single"/>
          <w:lang w:val="en-US" w:eastAsia="zh-CN"/>
        </w:rPr>
        <w:t>1</w:t>
      </w:r>
      <w:r w:rsidRPr="002B305E">
        <w:rPr>
          <w:rFonts w:eastAsia="宋体"/>
          <w:b/>
          <w:sz w:val="22"/>
          <w:u w:val="single"/>
          <w:lang w:val="en-US" w:eastAsia="zh-CN"/>
        </w:rPr>
        <w:t>:</w:t>
      </w:r>
    </w:p>
    <w:p w14:paraId="7CD7960D" w14:textId="199F9A35" w:rsidR="00925649" w:rsidRPr="00925649" w:rsidRDefault="00925649" w:rsidP="00925649">
      <w:pPr>
        <w:pStyle w:val="aff"/>
        <w:numPr>
          <w:ilvl w:val="0"/>
          <w:numId w:val="10"/>
        </w:numPr>
        <w:spacing w:afterLines="50" w:after="120"/>
        <w:ind w:leftChars="0"/>
        <w:jc w:val="both"/>
        <w:rPr>
          <w:rFonts w:eastAsia="宋体"/>
          <w:i/>
          <w:sz w:val="22"/>
          <w:lang w:val="en-US" w:eastAsia="zh-CN"/>
        </w:rPr>
      </w:pPr>
      <w:r w:rsidRPr="00925649">
        <w:rPr>
          <w:rFonts w:eastAsia="宋体" w:hint="eastAsia"/>
          <w:i/>
          <w:sz w:val="22"/>
          <w:lang w:val="en-US" w:eastAsia="zh-CN"/>
        </w:rPr>
        <w:t>S</w:t>
      </w:r>
      <w:r w:rsidRPr="00925649">
        <w:rPr>
          <w:rFonts w:eastAsia="宋体"/>
          <w:i/>
          <w:sz w:val="22"/>
          <w:lang w:val="en-US" w:eastAsia="zh-CN"/>
        </w:rPr>
        <w:t xml:space="preserve">upport </w:t>
      </w:r>
      <w:r>
        <w:rPr>
          <w:rFonts w:eastAsia="宋体"/>
          <w:i/>
          <w:sz w:val="22"/>
          <w:lang w:val="en-US" w:eastAsia="zh-CN"/>
        </w:rPr>
        <w:t xml:space="preserve">more than one </w:t>
      </w:r>
      <w:r w:rsidRPr="00925649">
        <w:rPr>
          <w:rFonts w:eastAsia="宋体"/>
          <w:i/>
          <w:sz w:val="22"/>
          <w:lang w:val="en-US" w:eastAsia="zh-CN"/>
        </w:rPr>
        <w:t>en</w:t>
      </w:r>
      <w:r>
        <w:rPr>
          <w:rFonts w:eastAsia="宋体"/>
          <w:i/>
          <w:sz w:val="22"/>
          <w:lang w:val="en-US" w:eastAsia="zh-CN"/>
        </w:rPr>
        <w:t>hanced Type-3 HARQ-ACK codebook in Rel-17.</w:t>
      </w:r>
    </w:p>
    <w:p w14:paraId="0FCA2C32" w14:textId="77777777" w:rsidR="00925649" w:rsidRPr="005C3955" w:rsidRDefault="00925649" w:rsidP="00925649">
      <w:pPr>
        <w:rPr>
          <w:i/>
          <w:lang w:val="en-US" w:eastAsia="zh-CN"/>
        </w:rPr>
      </w:pPr>
    </w:p>
    <w:p w14:paraId="6EE00E72" w14:textId="759265C6" w:rsidR="000873C9" w:rsidRPr="002B305E" w:rsidRDefault="000873C9" w:rsidP="000873C9">
      <w:pPr>
        <w:spacing w:afterLines="50" w:after="120"/>
        <w:jc w:val="both"/>
        <w:rPr>
          <w:rFonts w:eastAsia="宋体"/>
          <w:b/>
          <w:sz w:val="22"/>
          <w:u w:val="single"/>
          <w:lang w:val="en-US" w:eastAsia="zh-CN"/>
        </w:rPr>
      </w:pPr>
      <w:r w:rsidRPr="002B305E">
        <w:rPr>
          <w:rFonts w:eastAsia="宋体"/>
          <w:b/>
          <w:sz w:val="22"/>
          <w:u w:val="single"/>
          <w:lang w:val="en-US" w:eastAsia="zh-CN"/>
        </w:rPr>
        <w:t xml:space="preserve">Proposal </w:t>
      </w:r>
      <w:r w:rsidR="00925649">
        <w:rPr>
          <w:rFonts w:eastAsia="宋体"/>
          <w:b/>
          <w:sz w:val="22"/>
          <w:u w:val="single"/>
          <w:lang w:val="en-US" w:eastAsia="zh-CN"/>
        </w:rPr>
        <w:t>2</w:t>
      </w:r>
      <w:r w:rsidRPr="002B305E">
        <w:rPr>
          <w:rFonts w:eastAsia="宋体"/>
          <w:b/>
          <w:sz w:val="22"/>
          <w:u w:val="single"/>
          <w:lang w:val="en-US" w:eastAsia="zh-CN"/>
        </w:rPr>
        <w:t>:</w:t>
      </w:r>
    </w:p>
    <w:p w14:paraId="24972806" w14:textId="2D863BBE" w:rsidR="000873C9" w:rsidRDefault="000873C9" w:rsidP="000873C9">
      <w:pPr>
        <w:pStyle w:val="aff"/>
        <w:numPr>
          <w:ilvl w:val="0"/>
          <w:numId w:val="10"/>
        </w:numPr>
        <w:spacing w:afterLines="50" w:after="120"/>
        <w:ind w:leftChars="0"/>
        <w:jc w:val="both"/>
        <w:rPr>
          <w:rFonts w:eastAsia="宋体"/>
          <w:i/>
          <w:sz w:val="22"/>
          <w:lang w:val="en-US" w:eastAsia="zh-CN"/>
        </w:rPr>
      </w:pPr>
      <w:r>
        <w:rPr>
          <w:rFonts w:eastAsia="宋体" w:hint="eastAsia"/>
          <w:i/>
          <w:sz w:val="22"/>
          <w:lang w:val="en-US" w:eastAsia="zh-CN"/>
        </w:rPr>
        <w:t>S</w:t>
      </w:r>
      <w:r w:rsidRPr="002B305E">
        <w:rPr>
          <w:rFonts w:eastAsia="宋体"/>
          <w:i/>
          <w:sz w:val="22"/>
          <w:lang w:val="en-US" w:eastAsia="zh-CN"/>
        </w:rPr>
        <w:t xml:space="preserve">upport </w:t>
      </w:r>
      <w:r>
        <w:rPr>
          <w:rFonts w:eastAsia="宋体"/>
          <w:i/>
          <w:sz w:val="22"/>
          <w:lang w:val="en-US" w:eastAsia="zh-CN"/>
        </w:rPr>
        <w:t>d</w:t>
      </w:r>
      <w:r w:rsidRPr="00C64B9B">
        <w:rPr>
          <w:rFonts w:eastAsia="宋体"/>
          <w:i/>
          <w:sz w:val="22"/>
          <w:lang w:val="en-US" w:eastAsia="zh-CN"/>
        </w:rPr>
        <w:t xml:space="preserve">ynamic triggering of a Type-3 CB of </w:t>
      </w:r>
      <w:r>
        <w:rPr>
          <w:rFonts w:eastAsia="宋体" w:hint="eastAsia"/>
          <w:i/>
          <w:sz w:val="22"/>
          <w:lang w:val="en-US" w:eastAsia="zh-CN"/>
        </w:rPr>
        <w:t>HARQ-ACK</w:t>
      </w:r>
      <w:r>
        <w:rPr>
          <w:rFonts w:eastAsia="宋体"/>
          <w:i/>
          <w:sz w:val="22"/>
          <w:lang w:val="en-US" w:eastAsia="zh-CN"/>
        </w:rPr>
        <w:t xml:space="preserve"> </w:t>
      </w:r>
      <w:r w:rsidRPr="00C64B9B">
        <w:rPr>
          <w:rFonts w:eastAsia="宋体"/>
          <w:i/>
          <w:sz w:val="22"/>
          <w:lang w:val="en-US" w:eastAsia="zh-CN"/>
        </w:rPr>
        <w:t>re-transmission</w:t>
      </w:r>
      <w:r>
        <w:rPr>
          <w:rFonts w:eastAsia="宋体"/>
          <w:i/>
          <w:sz w:val="22"/>
          <w:lang w:val="en-US" w:eastAsia="zh-CN"/>
        </w:rPr>
        <w:t xml:space="preserve"> </w:t>
      </w:r>
      <w:r>
        <w:rPr>
          <w:rFonts w:eastAsia="宋体" w:hint="eastAsia"/>
          <w:i/>
          <w:sz w:val="22"/>
          <w:lang w:val="en-US" w:eastAsia="zh-CN"/>
        </w:rPr>
        <w:t>for</w:t>
      </w:r>
      <w:r>
        <w:rPr>
          <w:rFonts w:eastAsia="宋体"/>
          <w:i/>
          <w:sz w:val="22"/>
          <w:lang w:val="en-US" w:eastAsia="zh-CN"/>
        </w:rPr>
        <w:t xml:space="preserve"> </w:t>
      </w:r>
      <w:r>
        <w:rPr>
          <w:rFonts w:eastAsia="宋体" w:hint="eastAsia"/>
          <w:i/>
          <w:sz w:val="22"/>
          <w:lang w:val="en-US" w:eastAsia="zh-CN"/>
        </w:rPr>
        <w:t>SPS</w:t>
      </w:r>
      <w:r>
        <w:rPr>
          <w:rFonts w:eastAsia="宋体"/>
          <w:i/>
          <w:sz w:val="22"/>
          <w:lang w:val="en-US" w:eastAsia="zh-CN"/>
        </w:rPr>
        <w:t xml:space="preserve"> </w:t>
      </w:r>
      <w:r>
        <w:rPr>
          <w:rFonts w:eastAsia="宋体" w:hint="eastAsia"/>
          <w:i/>
          <w:sz w:val="22"/>
          <w:lang w:val="en-US" w:eastAsia="zh-CN"/>
        </w:rPr>
        <w:t>PDSCH</w:t>
      </w:r>
      <w:r>
        <w:rPr>
          <w:rFonts w:eastAsia="宋体"/>
          <w:i/>
          <w:sz w:val="22"/>
          <w:lang w:val="en-US" w:eastAsia="zh-CN"/>
        </w:rPr>
        <w:t xml:space="preserve"> </w:t>
      </w:r>
      <w:r>
        <w:rPr>
          <w:rFonts w:eastAsia="宋体" w:hint="eastAsia"/>
          <w:i/>
          <w:sz w:val="22"/>
          <w:lang w:val="en-US" w:eastAsia="zh-CN"/>
        </w:rPr>
        <w:t>d</w:t>
      </w:r>
      <w:r>
        <w:rPr>
          <w:rFonts w:eastAsia="宋体"/>
          <w:i/>
          <w:sz w:val="22"/>
          <w:lang w:val="en-US" w:eastAsia="zh-CN"/>
        </w:rPr>
        <w:t xml:space="preserve">ue to collision between PUCCH resource and invalid symbol. </w:t>
      </w:r>
    </w:p>
    <w:p w14:paraId="55E7245A" w14:textId="77777777" w:rsidR="000873C9" w:rsidRDefault="000873C9" w:rsidP="000873C9">
      <w:pPr>
        <w:pStyle w:val="aff"/>
        <w:numPr>
          <w:ilvl w:val="1"/>
          <w:numId w:val="8"/>
        </w:numPr>
        <w:spacing w:afterLines="50" w:after="120"/>
        <w:ind w:leftChars="0"/>
        <w:jc w:val="both"/>
        <w:rPr>
          <w:rFonts w:eastAsia="宋体"/>
          <w:i/>
          <w:sz w:val="22"/>
          <w:lang w:val="en-US" w:eastAsia="zh-CN"/>
        </w:rPr>
      </w:pPr>
      <w:r>
        <w:rPr>
          <w:rFonts w:eastAsia="宋体"/>
          <w:i/>
          <w:sz w:val="22"/>
          <w:lang w:val="en-US" w:eastAsia="zh-CN"/>
        </w:rPr>
        <w:t>Following options can be considered to reduce the Type-3 HARQ-ACK codebook size:</w:t>
      </w:r>
    </w:p>
    <w:p w14:paraId="1F6A770D" w14:textId="77777777" w:rsidR="000873C9" w:rsidRDefault="000873C9" w:rsidP="000873C9">
      <w:pPr>
        <w:pStyle w:val="aff"/>
        <w:numPr>
          <w:ilvl w:val="2"/>
          <w:numId w:val="8"/>
        </w:numPr>
        <w:spacing w:afterLines="50" w:after="120"/>
        <w:ind w:leftChars="0"/>
        <w:jc w:val="both"/>
        <w:rPr>
          <w:rFonts w:eastAsia="宋体"/>
          <w:i/>
          <w:sz w:val="22"/>
          <w:lang w:val="en-US" w:eastAsia="zh-CN"/>
        </w:rPr>
      </w:pPr>
      <w:r>
        <w:rPr>
          <w:rFonts w:eastAsia="宋体"/>
          <w:i/>
          <w:sz w:val="22"/>
          <w:lang w:val="en-US" w:eastAsia="zh-CN"/>
        </w:rPr>
        <w:t xml:space="preserve">Alt.1: </w:t>
      </w:r>
      <w:r w:rsidRPr="00C64B9B">
        <w:rPr>
          <w:rFonts w:eastAsia="宋体"/>
          <w:i/>
          <w:sz w:val="22"/>
          <w:lang w:val="en-US" w:eastAsia="zh-CN"/>
        </w:rPr>
        <w:t xml:space="preserve">The requested HARQ-ACK codebook contains the number of all DL HARQ processes for all the configured/activated SPS configuration(s) in the </w:t>
      </w:r>
      <w:r>
        <w:rPr>
          <w:rFonts w:eastAsia="宋体"/>
          <w:i/>
          <w:sz w:val="22"/>
          <w:lang w:val="en-US" w:eastAsia="zh-CN"/>
        </w:rPr>
        <w:t>configured</w:t>
      </w:r>
      <w:r w:rsidRPr="00C64B9B">
        <w:rPr>
          <w:rFonts w:eastAsia="宋体"/>
          <w:i/>
          <w:sz w:val="22"/>
          <w:lang w:val="en-US" w:eastAsia="zh-CN"/>
        </w:rPr>
        <w:t xml:space="preserve"> CC(s).</w:t>
      </w:r>
    </w:p>
    <w:p w14:paraId="5265E5D8" w14:textId="77777777" w:rsidR="000873C9" w:rsidRDefault="000873C9" w:rsidP="000873C9">
      <w:pPr>
        <w:pStyle w:val="aff"/>
        <w:numPr>
          <w:ilvl w:val="2"/>
          <w:numId w:val="8"/>
        </w:numPr>
        <w:spacing w:afterLines="50" w:after="120"/>
        <w:ind w:leftChars="0"/>
        <w:jc w:val="both"/>
        <w:rPr>
          <w:rFonts w:eastAsia="宋体"/>
          <w:i/>
          <w:sz w:val="22"/>
          <w:lang w:val="en-US" w:eastAsia="zh-CN"/>
        </w:rPr>
      </w:pPr>
      <w:r>
        <w:rPr>
          <w:rFonts w:eastAsia="宋体" w:hint="eastAsia"/>
          <w:i/>
          <w:sz w:val="22"/>
          <w:lang w:val="en-US" w:eastAsia="zh-CN"/>
        </w:rPr>
        <w:t>A</w:t>
      </w:r>
      <w:r>
        <w:rPr>
          <w:rFonts w:eastAsia="宋体"/>
          <w:i/>
          <w:sz w:val="22"/>
          <w:lang w:val="en-US" w:eastAsia="zh-CN"/>
        </w:rPr>
        <w:t xml:space="preserve">lt.2: </w:t>
      </w:r>
      <w:r w:rsidRPr="00C64B9B">
        <w:rPr>
          <w:rFonts w:eastAsia="宋体"/>
          <w:i/>
          <w:sz w:val="22"/>
          <w:lang w:val="en-US" w:eastAsia="zh-CN"/>
        </w:rPr>
        <w:t xml:space="preserve">The requested HARQ-ACK codebook contains only the number of DL HARQ processes for the indicated SPS configuration(s) in the </w:t>
      </w:r>
      <w:r>
        <w:rPr>
          <w:rFonts w:eastAsia="宋体"/>
          <w:i/>
          <w:sz w:val="22"/>
          <w:lang w:val="en-US" w:eastAsia="zh-CN"/>
        </w:rPr>
        <w:t>configured</w:t>
      </w:r>
      <w:r w:rsidRPr="00C64B9B">
        <w:rPr>
          <w:rFonts w:eastAsia="宋体"/>
          <w:i/>
          <w:sz w:val="22"/>
          <w:lang w:val="en-US" w:eastAsia="zh-CN"/>
        </w:rPr>
        <w:t xml:space="preserve"> CC(s). </w:t>
      </w:r>
    </w:p>
    <w:p w14:paraId="2A2F6B2F" w14:textId="446CFCB5" w:rsidR="000873C9" w:rsidRDefault="000873C9" w:rsidP="000873C9">
      <w:pPr>
        <w:pStyle w:val="aff"/>
        <w:numPr>
          <w:ilvl w:val="2"/>
          <w:numId w:val="8"/>
        </w:numPr>
        <w:spacing w:afterLines="50" w:after="120"/>
        <w:ind w:leftChars="0"/>
        <w:jc w:val="both"/>
        <w:rPr>
          <w:rFonts w:eastAsia="宋体"/>
          <w:i/>
          <w:sz w:val="22"/>
          <w:lang w:val="en-US" w:eastAsia="zh-CN"/>
        </w:rPr>
      </w:pPr>
      <w:r>
        <w:rPr>
          <w:rFonts w:eastAsia="宋体"/>
          <w:i/>
          <w:sz w:val="22"/>
          <w:lang w:val="en-US" w:eastAsia="zh-CN"/>
        </w:rPr>
        <w:t>Alt.3: T</w:t>
      </w:r>
      <w:r w:rsidRPr="002B305E">
        <w:rPr>
          <w:rFonts w:eastAsia="宋体"/>
          <w:i/>
          <w:sz w:val="22"/>
          <w:lang w:val="en-US" w:eastAsia="zh-CN"/>
        </w:rPr>
        <w:t xml:space="preserve">he requested HARQ-ACK codebook contains a set of DL HARQ processes for the configured/activated SPS configuration(s) in the </w:t>
      </w:r>
      <w:r>
        <w:rPr>
          <w:rFonts w:eastAsia="宋体"/>
          <w:i/>
          <w:sz w:val="22"/>
          <w:lang w:val="en-US" w:eastAsia="zh-CN"/>
        </w:rPr>
        <w:t>configured</w:t>
      </w:r>
      <w:r w:rsidRPr="002B305E">
        <w:rPr>
          <w:rFonts w:eastAsia="宋体"/>
          <w:i/>
          <w:sz w:val="22"/>
          <w:lang w:val="en-US" w:eastAsia="zh-CN"/>
        </w:rPr>
        <w:t xml:space="preserve"> CC(s)</w:t>
      </w:r>
      <w:r>
        <w:rPr>
          <w:rFonts w:eastAsia="宋体"/>
          <w:i/>
          <w:sz w:val="22"/>
          <w:lang w:val="en-US" w:eastAsia="zh-CN"/>
        </w:rPr>
        <w:t>.</w:t>
      </w:r>
    </w:p>
    <w:p w14:paraId="2427933B" w14:textId="77777777" w:rsidR="00925649" w:rsidRDefault="00925649" w:rsidP="00925649">
      <w:pPr>
        <w:pStyle w:val="aff"/>
        <w:spacing w:afterLines="50" w:after="120"/>
        <w:ind w:leftChars="0" w:left="1260"/>
        <w:jc w:val="both"/>
        <w:rPr>
          <w:rFonts w:eastAsia="宋体"/>
          <w:i/>
          <w:sz w:val="22"/>
          <w:lang w:val="en-US" w:eastAsia="zh-CN"/>
        </w:rPr>
      </w:pPr>
    </w:p>
    <w:p w14:paraId="294DEDF5" w14:textId="72E100A5" w:rsidR="00925649" w:rsidRPr="00925649" w:rsidRDefault="00925649" w:rsidP="00925649">
      <w:pPr>
        <w:spacing w:afterLines="50" w:after="120"/>
        <w:jc w:val="both"/>
        <w:rPr>
          <w:rFonts w:eastAsia="宋体"/>
          <w:b/>
          <w:sz w:val="22"/>
          <w:u w:val="single"/>
          <w:lang w:val="en-US" w:eastAsia="zh-CN"/>
        </w:rPr>
      </w:pPr>
      <w:r w:rsidRPr="00925649">
        <w:rPr>
          <w:rFonts w:eastAsia="宋体"/>
          <w:b/>
          <w:sz w:val="22"/>
          <w:u w:val="single"/>
          <w:lang w:val="en-US" w:eastAsia="zh-CN"/>
        </w:rPr>
        <w:t>Proposal 3:</w:t>
      </w:r>
    </w:p>
    <w:p w14:paraId="35E4DFBF" w14:textId="5A501F03" w:rsidR="007B08FD" w:rsidRPr="00E03772" w:rsidRDefault="00925649" w:rsidP="00925649">
      <w:pPr>
        <w:pStyle w:val="aff"/>
        <w:numPr>
          <w:ilvl w:val="0"/>
          <w:numId w:val="10"/>
        </w:numPr>
        <w:spacing w:afterLines="50" w:after="120"/>
        <w:ind w:leftChars="0"/>
        <w:jc w:val="both"/>
        <w:rPr>
          <w:i/>
          <w:sz w:val="22"/>
          <w:lang w:val="en-US" w:eastAsia="zh-CN"/>
        </w:rPr>
      </w:pPr>
      <w:r>
        <w:rPr>
          <w:rFonts w:eastAsia="宋体"/>
          <w:i/>
          <w:sz w:val="22"/>
          <w:lang w:val="en-US" w:eastAsia="zh-CN"/>
        </w:rPr>
        <w:t xml:space="preserve">Further study </w:t>
      </w:r>
      <w:r w:rsidR="000873C9">
        <w:rPr>
          <w:rFonts w:eastAsia="宋体" w:hint="eastAsia"/>
          <w:i/>
          <w:sz w:val="22"/>
          <w:lang w:val="en-US" w:eastAsia="zh-CN"/>
        </w:rPr>
        <w:t>the</w:t>
      </w:r>
      <w:r w:rsidR="000873C9">
        <w:rPr>
          <w:rFonts w:eastAsia="宋体"/>
          <w:i/>
          <w:sz w:val="22"/>
          <w:lang w:val="en-US" w:eastAsia="zh-CN"/>
        </w:rPr>
        <w:t xml:space="preserve"> </w:t>
      </w:r>
      <w:r w:rsidR="000873C9">
        <w:rPr>
          <w:rFonts w:eastAsia="宋体" w:hint="eastAsia"/>
          <w:i/>
          <w:sz w:val="22"/>
          <w:lang w:val="en-US" w:eastAsia="zh-CN"/>
        </w:rPr>
        <w:t>PUCCH</w:t>
      </w:r>
      <w:r w:rsidR="000873C9">
        <w:rPr>
          <w:rFonts w:eastAsia="宋体"/>
          <w:i/>
          <w:sz w:val="22"/>
          <w:lang w:val="en-US" w:eastAsia="zh-CN"/>
        </w:rPr>
        <w:t xml:space="preserve"> </w:t>
      </w:r>
      <w:r w:rsidR="000873C9">
        <w:rPr>
          <w:rFonts w:eastAsia="宋体" w:hint="eastAsia"/>
          <w:i/>
          <w:sz w:val="22"/>
          <w:lang w:val="en-US" w:eastAsia="zh-CN"/>
        </w:rPr>
        <w:t>resource</w:t>
      </w:r>
      <w:r w:rsidR="000873C9">
        <w:rPr>
          <w:rFonts w:eastAsia="宋体"/>
          <w:i/>
          <w:sz w:val="22"/>
          <w:lang w:val="en-US" w:eastAsia="zh-CN"/>
        </w:rPr>
        <w:t xml:space="preserve"> </w:t>
      </w:r>
      <w:r w:rsidR="000873C9">
        <w:rPr>
          <w:rFonts w:eastAsia="宋体" w:hint="eastAsia"/>
          <w:i/>
          <w:sz w:val="22"/>
          <w:lang w:val="en-US" w:eastAsia="zh-CN"/>
        </w:rPr>
        <w:t>determination</w:t>
      </w:r>
      <w:r w:rsidR="000873C9">
        <w:rPr>
          <w:rFonts w:eastAsia="宋体"/>
          <w:i/>
          <w:sz w:val="22"/>
          <w:lang w:val="en-US" w:eastAsia="zh-CN"/>
        </w:rPr>
        <w:t xml:space="preserve"> for the triggered Type-3 HARQ-ACK codebook for SPS PDSCH only</w:t>
      </w:r>
      <w:r>
        <w:rPr>
          <w:rFonts w:eastAsia="宋体"/>
          <w:i/>
          <w:sz w:val="22"/>
          <w:lang w:val="en-US" w:eastAsia="zh-CN"/>
        </w:rPr>
        <w:t xml:space="preserve"> if supported</w:t>
      </w:r>
      <w:r w:rsidR="000873C9">
        <w:rPr>
          <w:rFonts w:eastAsia="宋体"/>
          <w:i/>
          <w:sz w:val="22"/>
          <w:lang w:val="en-US" w:eastAsia="zh-CN"/>
        </w:rPr>
        <w:t>.</w:t>
      </w:r>
    </w:p>
    <w:p w14:paraId="4EC2A3A2" w14:textId="77777777" w:rsidR="00AE4C70" w:rsidRPr="007245A7" w:rsidRDefault="00AE4C70" w:rsidP="00A402CD">
      <w:pPr>
        <w:pStyle w:val="aff"/>
        <w:spacing w:afterLines="50" w:after="120"/>
        <w:ind w:leftChars="0" w:left="420"/>
        <w:jc w:val="both"/>
        <w:rPr>
          <w:i/>
          <w:sz w:val="22"/>
          <w:lang w:val="en-US" w:eastAsia="zh-CN"/>
        </w:rPr>
      </w:pPr>
    </w:p>
    <w:p w14:paraId="73E3A8B3" w14:textId="0D7348C1" w:rsidR="00D95B3E" w:rsidRPr="00E37B63" w:rsidRDefault="00E37B63" w:rsidP="00E37B63">
      <w:pPr>
        <w:pStyle w:val="1"/>
        <w:numPr>
          <w:ilvl w:val="0"/>
          <w:numId w:val="6"/>
        </w:numPr>
        <w:spacing w:after="120"/>
        <w:jc w:val="both"/>
        <w:rPr>
          <w:b/>
          <w:lang w:val="en-US"/>
        </w:rPr>
      </w:pPr>
      <w:r w:rsidRPr="00E37B63">
        <w:rPr>
          <w:rFonts w:hint="eastAsia"/>
          <w:b/>
          <w:lang w:val="en-US"/>
        </w:rPr>
        <w:t>P</w:t>
      </w:r>
      <w:r w:rsidRPr="00E37B63">
        <w:rPr>
          <w:b/>
          <w:lang w:val="en-US"/>
        </w:rPr>
        <w:t>UCCH carrier switching for HARQ-ACK</w:t>
      </w:r>
      <w:r w:rsidR="00ED511E">
        <w:rPr>
          <w:b/>
          <w:lang w:val="en-US"/>
        </w:rPr>
        <w:t xml:space="preserve"> feedback</w:t>
      </w:r>
    </w:p>
    <w:p w14:paraId="0A98E375" w14:textId="5AF80112" w:rsidR="004C2BE4" w:rsidRDefault="004C2BE4" w:rsidP="00A2425F">
      <w:pPr>
        <w:spacing w:afterLines="50" w:after="120"/>
        <w:jc w:val="both"/>
        <w:rPr>
          <w:color w:val="000000" w:themeColor="text1"/>
          <w:sz w:val="22"/>
          <w:szCs w:val="22"/>
        </w:rPr>
      </w:pPr>
      <w:r w:rsidRPr="004C2BE4">
        <w:rPr>
          <w:color w:val="000000" w:themeColor="text1"/>
          <w:sz w:val="22"/>
          <w:szCs w:val="22"/>
        </w:rPr>
        <w:t xml:space="preserve">In RAN1 #104-e meeting, following agreements related to </w:t>
      </w:r>
      <w:r>
        <w:rPr>
          <w:color w:val="000000" w:themeColor="text1"/>
          <w:sz w:val="22"/>
          <w:szCs w:val="22"/>
        </w:rPr>
        <w:t>PUCCH carrier switching for HARQ-ACK feedback</w:t>
      </w:r>
      <w:r w:rsidRPr="004C2BE4">
        <w:rPr>
          <w:color w:val="000000" w:themeColor="text1"/>
          <w:sz w:val="22"/>
          <w:szCs w:val="22"/>
        </w:rPr>
        <w:t xml:space="preserve"> </w:t>
      </w:r>
      <w:r>
        <w:rPr>
          <w:color w:val="000000" w:themeColor="text1"/>
          <w:sz w:val="22"/>
          <w:szCs w:val="22"/>
        </w:rPr>
        <w:t>were achieved [</w:t>
      </w:r>
      <w:r w:rsidR="006C7786">
        <w:rPr>
          <w:color w:val="000000" w:themeColor="text1"/>
          <w:sz w:val="22"/>
          <w:szCs w:val="22"/>
        </w:rPr>
        <w:t>4</w:t>
      </w:r>
      <w:r w:rsidRPr="004C2BE4">
        <w:rPr>
          <w:color w:val="000000" w:themeColor="text1"/>
          <w:sz w:val="22"/>
          <w:szCs w:val="22"/>
        </w:rPr>
        <w:t>]:</w:t>
      </w:r>
    </w:p>
    <w:tbl>
      <w:tblPr>
        <w:tblStyle w:val="afc"/>
        <w:tblW w:w="0" w:type="auto"/>
        <w:tblLook w:val="04A0" w:firstRow="1" w:lastRow="0" w:firstColumn="1" w:lastColumn="0" w:noHBand="0" w:noVBand="1"/>
      </w:tblPr>
      <w:tblGrid>
        <w:gridCol w:w="9962"/>
      </w:tblGrid>
      <w:tr w:rsidR="00A2425F" w:rsidRPr="00F217E3" w14:paraId="03DACC10" w14:textId="77777777" w:rsidTr="00CA0162">
        <w:tc>
          <w:tcPr>
            <w:tcW w:w="9962" w:type="dxa"/>
          </w:tcPr>
          <w:p w14:paraId="16B3A6DC" w14:textId="77777777" w:rsidR="00A2425F" w:rsidRPr="00F217E3" w:rsidRDefault="00A2425F" w:rsidP="0036783D">
            <w:pPr>
              <w:spacing w:beforeLines="50" w:before="120" w:after="0"/>
              <w:rPr>
                <w:rFonts w:eastAsia="Batang"/>
                <w:sz w:val="22"/>
                <w:szCs w:val="22"/>
                <w:lang w:eastAsia="en-US"/>
              </w:rPr>
            </w:pPr>
            <w:r w:rsidRPr="00F217E3">
              <w:rPr>
                <w:rFonts w:eastAsia="Batang"/>
                <w:sz w:val="22"/>
                <w:szCs w:val="22"/>
                <w:highlight w:val="green"/>
                <w:lang w:eastAsia="en-US"/>
              </w:rPr>
              <w:t>Agreements</w:t>
            </w:r>
            <w:r w:rsidRPr="00F217E3">
              <w:rPr>
                <w:rFonts w:eastAsia="Batang"/>
                <w:sz w:val="22"/>
                <w:szCs w:val="22"/>
                <w:lang w:eastAsia="en-US"/>
              </w:rPr>
              <w:t>: For further study on whether and how to support PUCCH car</w:t>
            </w:r>
            <w:r w:rsidRPr="00B61AB2">
              <w:rPr>
                <w:rFonts w:eastAsia="Batang"/>
                <w:color w:val="000000" w:themeColor="text1"/>
                <w:sz w:val="22"/>
                <w:szCs w:val="22"/>
                <w:lang w:eastAsia="en-US"/>
              </w:rPr>
              <w:t xml:space="preserve">rier switching in a PUCCH group, </w:t>
            </w:r>
            <w:r w:rsidRPr="00F217E3">
              <w:rPr>
                <w:rFonts w:eastAsia="Batang"/>
                <w:sz w:val="22"/>
                <w:szCs w:val="22"/>
                <w:lang w:eastAsia="en-US"/>
              </w:rPr>
              <w:t>focus on the following three alternatives:</w:t>
            </w:r>
          </w:p>
          <w:p w14:paraId="0514F9B4" w14:textId="77777777" w:rsidR="00A2425F" w:rsidRPr="00F217E3" w:rsidRDefault="00A2425F" w:rsidP="00A2425F">
            <w:pPr>
              <w:numPr>
                <w:ilvl w:val="0"/>
                <w:numId w:val="18"/>
              </w:numPr>
              <w:spacing w:afterLines="50" w:after="120"/>
              <w:contextualSpacing/>
              <w:rPr>
                <w:rFonts w:eastAsia="Times New Roman"/>
                <w:sz w:val="22"/>
                <w:szCs w:val="22"/>
              </w:rPr>
            </w:pPr>
            <w:r w:rsidRPr="00F217E3">
              <w:rPr>
                <w:rFonts w:eastAsia="Times New Roman"/>
                <w:sz w:val="22"/>
                <w:szCs w:val="22"/>
              </w:rPr>
              <w:t>Alt. 1: PUCCH carrier switching is based dynamic indication in DCI</w:t>
            </w:r>
          </w:p>
          <w:p w14:paraId="10BC0F36" w14:textId="77777777" w:rsidR="00A2425F" w:rsidRPr="00F217E3" w:rsidRDefault="00A2425F" w:rsidP="00A2425F">
            <w:pPr>
              <w:numPr>
                <w:ilvl w:val="0"/>
                <w:numId w:val="18"/>
              </w:numPr>
              <w:spacing w:afterLines="50" w:after="120"/>
              <w:contextualSpacing/>
              <w:rPr>
                <w:rFonts w:eastAsia="宋体"/>
                <w:sz w:val="22"/>
                <w:szCs w:val="22"/>
              </w:rPr>
            </w:pPr>
            <w:r w:rsidRPr="00F217E3">
              <w:rPr>
                <w:rFonts w:eastAsia="Times New Roman"/>
                <w:sz w:val="22"/>
                <w:szCs w:val="22"/>
              </w:rPr>
              <w:t>Alt. 2B: PUCCH carrier switching is based on certain (semi-static) rules</w:t>
            </w:r>
          </w:p>
          <w:p w14:paraId="19A05386" w14:textId="77777777" w:rsidR="00A2425F" w:rsidRPr="00F217E3" w:rsidRDefault="00A2425F" w:rsidP="00A2425F">
            <w:pPr>
              <w:numPr>
                <w:ilvl w:val="0"/>
                <w:numId w:val="18"/>
              </w:numPr>
              <w:spacing w:afterLines="50" w:after="120"/>
              <w:contextualSpacing/>
              <w:rPr>
                <w:rFonts w:eastAsia="宋体"/>
                <w:sz w:val="22"/>
                <w:szCs w:val="22"/>
              </w:rPr>
            </w:pPr>
            <w:r w:rsidRPr="00F217E3">
              <w:rPr>
                <w:rFonts w:eastAsia="Times New Roman"/>
                <w:sz w:val="22"/>
                <w:szCs w:val="22"/>
              </w:rPr>
              <w:t>Alt. 2C: PUCCH carrier switching is based on RRC configured PUCCH cell timing pattern of applicable PUCCH cells</w:t>
            </w:r>
          </w:p>
          <w:p w14:paraId="36B10B67" w14:textId="77777777" w:rsidR="00A2425F" w:rsidRPr="00F217E3" w:rsidRDefault="00A2425F" w:rsidP="00A2425F">
            <w:pPr>
              <w:numPr>
                <w:ilvl w:val="0"/>
                <w:numId w:val="18"/>
              </w:numPr>
              <w:spacing w:afterLines="50" w:after="120"/>
              <w:contextualSpacing/>
              <w:rPr>
                <w:rFonts w:eastAsia="宋体"/>
                <w:sz w:val="22"/>
                <w:szCs w:val="22"/>
              </w:rPr>
            </w:pPr>
            <w:r w:rsidRPr="00F217E3">
              <w:rPr>
                <w:rFonts w:eastAsia="Times New Roman"/>
                <w:i/>
                <w:iCs/>
                <w:sz w:val="22"/>
                <w:szCs w:val="22"/>
              </w:rPr>
              <w:t>Note: In above alternatives, it is assumed that HARQ-ACK corresponding to PDSCH received on a Pcell/PScell or an Scell in a PUCCH group, can be sent on a PUCCH on an Scell also instead of only on Pcell/PScell/PUCCH-SCell in the same PUCCH group, as opposed to Rel-16 where HARQ-ACK corresponding to PDSCH received on a Pcell/PScell or an Scell in a PUCCH group can only be sent on Pcell/PScell/PUCCH-SCell in the same PUCCH group.</w:t>
            </w:r>
          </w:p>
          <w:p w14:paraId="410F5273" w14:textId="77777777" w:rsidR="00A2425F" w:rsidRPr="00890481" w:rsidRDefault="00A2425F" w:rsidP="00A2425F">
            <w:pPr>
              <w:spacing w:afterLines="50" w:after="120"/>
              <w:rPr>
                <w:rFonts w:eastAsia="Batang"/>
                <w:sz w:val="22"/>
                <w:szCs w:val="22"/>
                <w:lang w:eastAsia="ko-KR"/>
              </w:rPr>
            </w:pPr>
            <w:r w:rsidRPr="00F217E3">
              <w:rPr>
                <w:rFonts w:eastAsia="Times New Roman"/>
                <w:i/>
                <w:iCs/>
                <w:sz w:val="22"/>
                <w:szCs w:val="22"/>
              </w:rPr>
              <w:t>Note: Realistic deployment scenarios including TDD configurations should be considered for the study</w:t>
            </w:r>
          </w:p>
        </w:tc>
      </w:tr>
    </w:tbl>
    <w:p w14:paraId="1441BF97" w14:textId="2AB0791E" w:rsidR="002C2FB4" w:rsidRDefault="00437B96" w:rsidP="002C2FB4">
      <w:pPr>
        <w:spacing w:beforeLines="50" w:before="120"/>
        <w:jc w:val="both"/>
        <w:rPr>
          <w:color w:val="000000" w:themeColor="text1"/>
          <w:sz w:val="22"/>
          <w:szCs w:val="22"/>
        </w:rPr>
      </w:pPr>
      <w:r w:rsidRPr="00A80295">
        <w:rPr>
          <w:rFonts w:hint="eastAsia"/>
          <w:color w:val="000000" w:themeColor="text1"/>
          <w:sz w:val="22"/>
          <w:szCs w:val="22"/>
        </w:rPr>
        <w:t>I</w:t>
      </w:r>
      <w:r w:rsidRPr="00A80295">
        <w:rPr>
          <w:color w:val="000000" w:themeColor="text1"/>
          <w:sz w:val="22"/>
          <w:szCs w:val="22"/>
        </w:rPr>
        <w:t>n NR Rel-16, UE can only transmit PUCCH on a cell (Pcell or PUCCH-Scell) within a PUCCH group. Under such restriction, for a URLLC UE, due to there is no early available PUCCH resource in the Pcell or PUCCH-Scell for HARQ-ACK transmission in a given TDD configuration, the latency requirement may not be met in some cases</w:t>
      </w:r>
      <w:r w:rsidR="00DF68D8" w:rsidRPr="00A80295">
        <w:rPr>
          <w:color w:val="000000" w:themeColor="text1"/>
          <w:sz w:val="22"/>
          <w:szCs w:val="22"/>
        </w:rPr>
        <w:t>, as shown in Fig.</w:t>
      </w:r>
      <w:r w:rsidR="00060380">
        <w:rPr>
          <w:color w:val="000000" w:themeColor="text1"/>
          <w:sz w:val="22"/>
          <w:szCs w:val="22"/>
        </w:rPr>
        <w:t>1</w:t>
      </w:r>
      <w:r w:rsidRPr="00A80295">
        <w:rPr>
          <w:color w:val="000000" w:themeColor="text1"/>
          <w:sz w:val="22"/>
          <w:szCs w:val="22"/>
        </w:rPr>
        <w:t>.</w:t>
      </w:r>
      <w:r w:rsidR="001866BF">
        <w:rPr>
          <w:color w:val="000000" w:themeColor="text1"/>
          <w:sz w:val="22"/>
          <w:szCs w:val="22"/>
        </w:rPr>
        <w:t xml:space="preserve"> </w:t>
      </w:r>
      <w:r w:rsidR="00C9274A">
        <w:rPr>
          <w:rFonts w:eastAsia="宋体" w:hint="eastAsia"/>
          <w:color w:val="000000" w:themeColor="text1"/>
          <w:sz w:val="22"/>
          <w:szCs w:val="22"/>
          <w:lang w:eastAsia="zh-CN"/>
        </w:rPr>
        <w:t>I</w:t>
      </w:r>
      <w:r w:rsidR="00C9274A">
        <w:rPr>
          <w:rFonts w:eastAsia="宋体"/>
          <w:color w:val="000000" w:themeColor="text1"/>
          <w:sz w:val="22"/>
          <w:szCs w:val="22"/>
          <w:lang w:eastAsia="zh-CN"/>
        </w:rPr>
        <w:t xml:space="preserve">n our view, </w:t>
      </w:r>
      <w:r w:rsidR="00C9274A" w:rsidRPr="005E1E1B">
        <w:rPr>
          <w:color w:val="000000" w:themeColor="text1"/>
          <w:sz w:val="22"/>
          <w:szCs w:val="22"/>
        </w:rPr>
        <w:t>support</w:t>
      </w:r>
      <w:r w:rsidR="00C9274A">
        <w:rPr>
          <w:color w:val="000000" w:themeColor="text1"/>
          <w:sz w:val="22"/>
          <w:szCs w:val="22"/>
        </w:rPr>
        <w:t>ing</w:t>
      </w:r>
      <w:r w:rsidR="00C9274A" w:rsidRPr="005E1E1B">
        <w:rPr>
          <w:color w:val="000000" w:themeColor="text1"/>
          <w:sz w:val="22"/>
          <w:szCs w:val="22"/>
        </w:rPr>
        <w:t> PUCCH carrier switching in a PUCCH group</w:t>
      </w:r>
      <w:r w:rsidR="00C9274A">
        <w:rPr>
          <w:rFonts w:eastAsia="宋体" w:hint="eastAsia"/>
          <w:color w:val="000000" w:themeColor="text1"/>
          <w:sz w:val="22"/>
          <w:szCs w:val="22"/>
          <w:lang w:eastAsia="zh-CN"/>
        </w:rPr>
        <w:t xml:space="preserve"> </w:t>
      </w:r>
      <w:r w:rsidR="00C9274A">
        <w:rPr>
          <w:rFonts w:eastAsia="宋体"/>
          <w:color w:val="000000" w:themeColor="text1"/>
          <w:sz w:val="22"/>
          <w:szCs w:val="22"/>
          <w:lang w:eastAsia="zh-CN"/>
        </w:rPr>
        <w:t xml:space="preserve">when </w:t>
      </w:r>
      <w:r w:rsidR="00C9274A" w:rsidRPr="00A80295">
        <w:rPr>
          <w:color w:val="000000" w:themeColor="text1"/>
          <w:sz w:val="22"/>
          <w:szCs w:val="22"/>
        </w:rPr>
        <w:t xml:space="preserve">multiple cells for PUCCH transmission for HARQ-ACK </w:t>
      </w:r>
      <w:r w:rsidR="00C9274A">
        <w:rPr>
          <w:color w:val="000000" w:themeColor="text1"/>
          <w:sz w:val="22"/>
          <w:szCs w:val="22"/>
        </w:rPr>
        <w:t>are</w:t>
      </w:r>
      <w:r w:rsidR="00C9274A" w:rsidRPr="00A80295">
        <w:rPr>
          <w:color w:val="000000" w:themeColor="text1"/>
          <w:sz w:val="22"/>
          <w:szCs w:val="22"/>
        </w:rPr>
        <w:t xml:space="preserve"> configured can help to reduce the HARQ-ACK feedback latency</w:t>
      </w:r>
      <w:r w:rsidR="00C9274A">
        <w:rPr>
          <w:color w:val="000000" w:themeColor="text1"/>
          <w:sz w:val="22"/>
          <w:szCs w:val="22"/>
        </w:rPr>
        <w:t>, as shown in the Fig.</w:t>
      </w:r>
      <w:r w:rsidR="00060380">
        <w:rPr>
          <w:color w:val="000000" w:themeColor="text1"/>
          <w:sz w:val="22"/>
          <w:szCs w:val="22"/>
        </w:rPr>
        <w:t>2</w:t>
      </w:r>
      <w:r w:rsidR="00C9274A">
        <w:rPr>
          <w:color w:val="000000" w:themeColor="text1"/>
          <w:sz w:val="22"/>
          <w:szCs w:val="22"/>
        </w:rPr>
        <w:t>, which is beneficial for the URLLC service.</w:t>
      </w:r>
      <w:r w:rsidR="0058736D">
        <w:rPr>
          <w:color w:val="000000" w:themeColor="text1"/>
          <w:sz w:val="22"/>
          <w:szCs w:val="22"/>
        </w:rPr>
        <w:t xml:space="preserve"> Therefore, </w:t>
      </w:r>
      <w:r w:rsidR="0058736D" w:rsidRPr="0058736D">
        <w:rPr>
          <w:color w:val="000000" w:themeColor="text1"/>
          <w:sz w:val="22"/>
          <w:szCs w:val="22"/>
        </w:rPr>
        <w:t>PUCCH carrier switching for HARQ-ACK feedback</w:t>
      </w:r>
      <w:r w:rsidR="0058736D">
        <w:rPr>
          <w:color w:val="000000" w:themeColor="text1"/>
          <w:sz w:val="22"/>
          <w:szCs w:val="22"/>
        </w:rPr>
        <w:t xml:space="preserve"> should be supported in Rel-17.</w:t>
      </w:r>
    </w:p>
    <w:p w14:paraId="7259C0B0" w14:textId="109E10CB" w:rsidR="00437B96" w:rsidRDefault="00437B96" w:rsidP="002C2FB4">
      <w:pPr>
        <w:spacing w:beforeLines="50" w:before="120"/>
        <w:jc w:val="center"/>
        <w:rPr>
          <w:rFonts w:eastAsia="宋体"/>
          <w:sz w:val="22"/>
          <w:szCs w:val="22"/>
          <w:lang w:eastAsia="zh-CN"/>
        </w:rPr>
      </w:pPr>
      <w:r>
        <w:rPr>
          <w:noProof/>
          <w:lang w:val="en-US" w:eastAsia="zh-CN"/>
        </w:rPr>
        <w:lastRenderedPageBreak/>
        <w:drawing>
          <wp:inline distT="0" distB="0" distL="0" distR="0" wp14:anchorId="774EBABD" wp14:editId="13410707">
            <wp:extent cx="5391150" cy="1566742"/>
            <wp:effectExtent l="0" t="0" r="0" b="0"/>
            <wp:docPr id="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pic:cNvPicPr>
                      <a:picLocks noChangeAspect="1"/>
                    </pic:cNvPicPr>
                  </pic:nvPicPr>
                  <pic:blipFill>
                    <a:blip r:embed="rId8"/>
                    <a:stretch>
                      <a:fillRect/>
                    </a:stretch>
                  </pic:blipFill>
                  <pic:spPr>
                    <a:xfrm>
                      <a:off x="0" y="0"/>
                      <a:ext cx="5407954" cy="1571626"/>
                    </a:xfrm>
                    <a:prstGeom prst="rect">
                      <a:avLst/>
                    </a:prstGeom>
                  </pic:spPr>
                </pic:pic>
              </a:graphicData>
            </a:graphic>
          </wp:inline>
        </w:drawing>
      </w:r>
    </w:p>
    <w:p w14:paraId="1AF6FCF0" w14:textId="62E365A2" w:rsidR="00DF68D8" w:rsidRPr="00437B96" w:rsidRDefault="00DF68D8" w:rsidP="009E57CA">
      <w:pPr>
        <w:jc w:val="center"/>
        <w:rPr>
          <w:rFonts w:eastAsia="宋体"/>
          <w:sz w:val="22"/>
          <w:szCs w:val="22"/>
          <w:lang w:eastAsia="zh-CN"/>
        </w:rPr>
      </w:pPr>
      <w:r>
        <w:rPr>
          <w:rFonts w:eastAsia="宋体" w:hint="eastAsia"/>
          <w:sz w:val="22"/>
          <w:szCs w:val="22"/>
          <w:lang w:eastAsia="zh-CN"/>
        </w:rPr>
        <w:t>Fig</w:t>
      </w:r>
      <w:r>
        <w:rPr>
          <w:rFonts w:eastAsia="宋体"/>
          <w:sz w:val="22"/>
          <w:szCs w:val="22"/>
          <w:lang w:eastAsia="zh-CN"/>
        </w:rPr>
        <w:t xml:space="preserve">. </w:t>
      </w:r>
      <w:r w:rsidR="00060380">
        <w:rPr>
          <w:rFonts w:eastAsia="宋体"/>
          <w:sz w:val="22"/>
          <w:szCs w:val="22"/>
          <w:lang w:eastAsia="zh-CN"/>
        </w:rPr>
        <w:t>1</w:t>
      </w:r>
      <w:r>
        <w:rPr>
          <w:rFonts w:eastAsia="宋体"/>
          <w:sz w:val="22"/>
          <w:szCs w:val="22"/>
          <w:lang w:eastAsia="zh-CN"/>
        </w:rPr>
        <w:t>Example for</w:t>
      </w:r>
      <w:r w:rsidRPr="00DF68D8">
        <w:rPr>
          <w:rFonts w:eastAsia="宋体"/>
          <w:sz w:val="22"/>
          <w:szCs w:val="22"/>
          <w:lang w:eastAsia="zh-CN"/>
        </w:rPr>
        <w:t xml:space="preserve"> PUCCH</w:t>
      </w:r>
      <w:r>
        <w:rPr>
          <w:rFonts w:eastAsia="宋体"/>
          <w:sz w:val="22"/>
          <w:szCs w:val="22"/>
          <w:lang w:eastAsia="zh-CN"/>
        </w:rPr>
        <w:t xml:space="preserve"> transmission </w:t>
      </w:r>
      <w:r w:rsidRPr="00DF68D8">
        <w:rPr>
          <w:rFonts w:eastAsia="宋体"/>
          <w:sz w:val="22"/>
          <w:szCs w:val="22"/>
          <w:lang w:eastAsia="zh-CN"/>
        </w:rPr>
        <w:t xml:space="preserve">only allowed on </w:t>
      </w:r>
      <w:r>
        <w:rPr>
          <w:rFonts w:eastAsia="宋体"/>
          <w:sz w:val="22"/>
          <w:szCs w:val="22"/>
          <w:lang w:eastAsia="zh-CN"/>
        </w:rPr>
        <w:t>a cell</w:t>
      </w:r>
    </w:p>
    <w:p w14:paraId="19B030FE" w14:textId="7E5568AC" w:rsidR="00437B96" w:rsidRDefault="00437B96" w:rsidP="009E57CA">
      <w:pPr>
        <w:jc w:val="both"/>
        <w:rPr>
          <w:rFonts w:eastAsia="宋体"/>
          <w:sz w:val="22"/>
          <w:szCs w:val="22"/>
          <w:lang w:eastAsia="zh-CN"/>
        </w:rPr>
      </w:pPr>
    </w:p>
    <w:p w14:paraId="2D9D7FDA" w14:textId="6B533ED2" w:rsidR="00437B96" w:rsidRDefault="00DF68D8" w:rsidP="009E57CA">
      <w:pPr>
        <w:jc w:val="center"/>
        <w:rPr>
          <w:rFonts w:eastAsia="宋体"/>
          <w:sz w:val="22"/>
          <w:szCs w:val="22"/>
          <w:lang w:eastAsia="zh-CN"/>
        </w:rPr>
      </w:pPr>
      <w:r>
        <w:rPr>
          <w:noProof/>
          <w:lang w:val="en-US" w:eastAsia="zh-CN"/>
        </w:rPr>
        <w:drawing>
          <wp:inline distT="0" distB="0" distL="0" distR="0" wp14:anchorId="29E3CD35" wp14:editId="4BFDBFDB">
            <wp:extent cx="5105400" cy="1021387"/>
            <wp:effectExtent l="0" t="0" r="0" b="0"/>
            <wp:docPr id="1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pic:cNvPicPr>
                      <a:picLocks noChangeAspect="1"/>
                    </pic:cNvPicPr>
                  </pic:nvPicPr>
                  <pic:blipFill>
                    <a:blip r:embed="rId9"/>
                    <a:stretch>
                      <a:fillRect/>
                    </a:stretch>
                  </pic:blipFill>
                  <pic:spPr>
                    <a:xfrm>
                      <a:off x="0" y="0"/>
                      <a:ext cx="5110010" cy="1022309"/>
                    </a:xfrm>
                    <a:prstGeom prst="rect">
                      <a:avLst/>
                    </a:prstGeom>
                  </pic:spPr>
                </pic:pic>
              </a:graphicData>
            </a:graphic>
          </wp:inline>
        </w:drawing>
      </w:r>
    </w:p>
    <w:p w14:paraId="59BDE368" w14:textId="5C954F00" w:rsidR="00E16FDD" w:rsidRDefault="00DF68D8" w:rsidP="00E16FDD">
      <w:pPr>
        <w:jc w:val="center"/>
        <w:rPr>
          <w:rFonts w:eastAsia="宋体"/>
          <w:sz w:val="22"/>
          <w:szCs w:val="22"/>
          <w:lang w:eastAsia="zh-CN"/>
        </w:rPr>
      </w:pPr>
      <w:r>
        <w:rPr>
          <w:rFonts w:eastAsia="宋体" w:hint="eastAsia"/>
          <w:sz w:val="22"/>
          <w:szCs w:val="22"/>
          <w:lang w:eastAsia="zh-CN"/>
        </w:rPr>
        <w:t>Fig</w:t>
      </w:r>
      <w:r>
        <w:rPr>
          <w:rFonts w:eastAsia="宋体"/>
          <w:sz w:val="22"/>
          <w:szCs w:val="22"/>
          <w:lang w:eastAsia="zh-CN"/>
        </w:rPr>
        <w:t xml:space="preserve">. </w:t>
      </w:r>
      <w:r w:rsidR="00060380">
        <w:rPr>
          <w:rFonts w:eastAsia="宋体"/>
          <w:sz w:val="22"/>
          <w:szCs w:val="22"/>
          <w:lang w:eastAsia="zh-CN"/>
        </w:rPr>
        <w:t>2</w:t>
      </w:r>
      <w:r w:rsidR="003902ED">
        <w:rPr>
          <w:rFonts w:eastAsia="宋体"/>
          <w:sz w:val="22"/>
          <w:szCs w:val="22"/>
          <w:lang w:eastAsia="zh-CN"/>
        </w:rPr>
        <w:t xml:space="preserve"> </w:t>
      </w:r>
      <w:r>
        <w:rPr>
          <w:rFonts w:eastAsia="宋体"/>
          <w:sz w:val="22"/>
          <w:szCs w:val="22"/>
          <w:lang w:eastAsia="zh-CN"/>
        </w:rPr>
        <w:t>Example for</w:t>
      </w:r>
      <w:r w:rsidRPr="00DF68D8">
        <w:rPr>
          <w:rFonts w:eastAsia="宋体"/>
          <w:sz w:val="22"/>
          <w:szCs w:val="22"/>
          <w:lang w:eastAsia="zh-CN"/>
        </w:rPr>
        <w:t xml:space="preserve"> </w:t>
      </w:r>
      <w:r>
        <w:rPr>
          <w:rFonts w:eastAsia="宋体"/>
          <w:sz w:val="22"/>
          <w:szCs w:val="22"/>
          <w:lang w:eastAsia="zh-CN"/>
        </w:rPr>
        <w:t>PUCCH carrier switching for HARQ-ACK</w:t>
      </w:r>
    </w:p>
    <w:p w14:paraId="6F35FE09" w14:textId="4C844FD5" w:rsidR="001D64EF" w:rsidRPr="00012FB6" w:rsidRDefault="001D64EF" w:rsidP="00BF64D9">
      <w:pPr>
        <w:spacing w:beforeLines="50" w:before="120"/>
        <w:rPr>
          <w:rFonts w:eastAsia="宋体"/>
          <w:sz w:val="22"/>
          <w:szCs w:val="22"/>
          <w:lang w:eastAsia="zh-CN"/>
        </w:rPr>
      </w:pPr>
      <w:r w:rsidRPr="00012FB6">
        <w:rPr>
          <w:rFonts w:eastAsia="宋体" w:hint="eastAsia"/>
          <w:sz w:val="22"/>
          <w:szCs w:val="22"/>
          <w:lang w:eastAsia="zh-CN"/>
        </w:rPr>
        <w:t>R</w:t>
      </w:r>
      <w:r w:rsidRPr="00012FB6">
        <w:rPr>
          <w:rFonts w:eastAsia="宋体"/>
          <w:sz w:val="22"/>
          <w:szCs w:val="22"/>
          <w:lang w:eastAsia="zh-CN"/>
        </w:rPr>
        <w:t>egarding the</w:t>
      </w:r>
      <w:r w:rsidRPr="00012FB6">
        <w:rPr>
          <w:rFonts w:eastAsia="Batang"/>
          <w:sz w:val="22"/>
          <w:szCs w:val="22"/>
          <w:lang w:eastAsia="en-US"/>
        </w:rPr>
        <w:t xml:space="preserve"> above three alternatives</w:t>
      </w:r>
      <w:r w:rsidRPr="00012FB6">
        <w:rPr>
          <w:rFonts w:eastAsia="宋体"/>
          <w:sz w:val="22"/>
          <w:szCs w:val="22"/>
          <w:lang w:eastAsia="zh-CN"/>
        </w:rPr>
        <w:t xml:space="preserve"> of PUCCH carrier switching indication, the details</w:t>
      </w:r>
      <w:r w:rsidRPr="00012FB6">
        <w:rPr>
          <w:rFonts w:eastAsia="Batang"/>
          <w:sz w:val="22"/>
          <w:szCs w:val="22"/>
          <w:lang w:eastAsia="en-US"/>
        </w:rPr>
        <w:t xml:space="preserve"> of the alternatives</w:t>
      </w:r>
      <w:r w:rsidRPr="00012FB6">
        <w:rPr>
          <w:rFonts w:eastAsia="宋体"/>
          <w:sz w:val="22"/>
          <w:szCs w:val="22"/>
          <w:lang w:eastAsia="zh-CN"/>
        </w:rPr>
        <w:t xml:space="preserve"> and </w:t>
      </w:r>
      <w:r w:rsidRPr="00012FB6">
        <w:rPr>
          <w:rFonts w:eastAsia="Batang"/>
          <w:sz w:val="22"/>
          <w:szCs w:val="22"/>
          <w:lang w:eastAsia="en-US"/>
        </w:rPr>
        <w:t>which alternative should be selected</w:t>
      </w:r>
      <w:r w:rsidRPr="00012FB6">
        <w:rPr>
          <w:rFonts w:eastAsia="宋体"/>
          <w:sz w:val="22"/>
          <w:szCs w:val="22"/>
          <w:lang w:eastAsia="zh-CN"/>
        </w:rPr>
        <w:t xml:space="preserve"> are still unclear. Our views are shared as following:</w:t>
      </w:r>
    </w:p>
    <w:p w14:paraId="6C76B998" w14:textId="53787566" w:rsidR="001D64EF" w:rsidRPr="00012FB6" w:rsidRDefault="001D64EF" w:rsidP="00CA0162">
      <w:pPr>
        <w:pStyle w:val="aff"/>
        <w:numPr>
          <w:ilvl w:val="0"/>
          <w:numId w:val="10"/>
        </w:numPr>
        <w:spacing w:beforeLines="50" w:before="120"/>
        <w:ind w:leftChars="0"/>
        <w:rPr>
          <w:rFonts w:eastAsia="宋体"/>
          <w:sz w:val="22"/>
          <w:szCs w:val="22"/>
          <w:lang w:eastAsia="zh-CN"/>
        </w:rPr>
      </w:pPr>
      <w:r w:rsidRPr="00012FB6">
        <w:rPr>
          <w:rFonts w:eastAsia="宋体" w:hint="eastAsia"/>
          <w:sz w:val="22"/>
          <w:szCs w:val="22"/>
          <w:lang w:eastAsia="zh-CN"/>
        </w:rPr>
        <w:t>A</w:t>
      </w:r>
      <w:r w:rsidRPr="00012FB6">
        <w:rPr>
          <w:rFonts w:eastAsia="宋体"/>
          <w:sz w:val="22"/>
          <w:szCs w:val="22"/>
          <w:lang w:eastAsia="zh-CN"/>
        </w:rPr>
        <w:t>lt.1:  PUCCH carrier switching is based dynamic indication in DCI</w:t>
      </w:r>
    </w:p>
    <w:p w14:paraId="31B9E25E" w14:textId="214EB66D" w:rsidR="00CA0162" w:rsidRPr="00012FB6" w:rsidRDefault="001D64EF" w:rsidP="000C2F21">
      <w:pPr>
        <w:spacing w:beforeLines="50" w:before="120"/>
        <w:jc w:val="both"/>
        <w:rPr>
          <w:rFonts w:eastAsia="宋体"/>
          <w:sz w:val="22"/>
          <w:szCs w:val="22"/>
          <w:lang w:eastAsia="zh-CN"/>
        </w:rPr>
      </w:pPr>
      <w:r w:rsidRPr="00012FB6">
        <w:rPr>
          <w:rFonts w:eastAsia="宋体"/>
          <w:sz w:val="22"/>
          <w:szCs w:val="22"/>
          <w:lang w:eastAsia="zh-CN"/>
        </w:rPr>
        <w:t xml:space="preserve">One method of Alt.1 proposed by some companies is to introduce a new DCI field to indicate the UL carrier for PUCCH transmission, </w:t>
      </w:r>
      <w:r w:rsidR="00CA0162" w:rsidRPr="00012FB6">
        <w:rPr>
          <w:rFonts w:eastAsia="宋体"/>
          <w:sz w:val="22"/>
          <w:szCs w:val="22"/>
          <w:lang w:eastAsia="zh-CN"/>
        </w:rPr>
        <w:t>HARQ-ACK bits of PDSCHs will be multiplexed on a PUCCH resource if the HARQ-ACK bits are indicated to be transmitted on a same UL carrier in a same slot/sub-slot by their scheduling DCIs</w:t>
      </w:r>
      <w:r w:rsidR="00107110" w:rsidRPr="00012FB6">
        <w:rPr>
          <w:rFonts w:eastAsia="宋体"/>
          <w:sz w:val="22"/>
          <w:szCs w:val="22"/>
          <w:lang w:eastAsia="zh-CN"/>
        </w:rPr>
        <w:t xml:space="preserve"> [</w:t>
      </w:r>
      <w:r w:rsidR="006C7786">
        <w:rPr>
          <w:rFonts w:eastAsia="宋体"/>
          <w:sz w:val="22"/>
          <w:szCs w:val="22"/>
          <w:lang w:eastAsia="zh-CN"/>
        </w:rPr>
        <w:t>5</w:t>
      </w:r>
      <w:r w:rsidR="00107110" w:rsidRPr="00012FB6">
        <w:rPr>
          <w:rFonts w:eastAsia="宋体"/>
          <w:sz w:val="22"/>
          <w:szCs w:val="22"/>
          <w:lang w:eastAsia="zh-CN"/>
        </w:rPr>
        <w:t>]</w:t>
      </w:r>
      <w:r w:rsidR="00CA0162" w:rsidRPr="00012FB6">
        <w:rPr>
          <w:rFonts w:eastAsia="宋体"/>
          <w:sz w:val="22"/>
          <w:szCs w:val="22"/>
          <w:lang w:eastAsia="zh-CN"/>
        </w:rPr>
        <w:t xml:space="preserve">.    </w:t>
      </w:r>
    </w:p>
    <w:p w14:paraId="251F501D" w14:textId="2904D668" w:rsidR="001D64EF" w:rsidRPr="000C2F21" w:rsidRDefault="00012FB6" w:rsidP="00012FB6">
      <w:pPr>
        <w:pStyle w:val="aff"/>
        <w:numPr>
          <w:ilvl w:val="0"/>
          <w:numId w:val="10"/>
        </w:numPr>
        <w:spacing w:beforeLines="50" w:before="120"/>
        <w:ind w:leftChars="0"/>
        <w:rPr>
          <w:rFonts w:eastAsia="宋体"/>
          <w:sz w:val="22"/>
          <w:szCs w:val="22"/>
          <w:lang w:eastAsia="zh-CN"/>
        </w:rPr>
      </w:pPr>
      <w:r w:rsidRPr="000C2F21">
        <w:rPr>
          <w:rFonts w:eastAsia="宋体"/>
          <w:sz w:val="22"/>
          <w:szCs w:val="22"/>
          <w:lang w:eastAsia="zh-CN"/>
        </w:rPr>
        <w:t>Alt. 2B: PUCCH carrier switching is based on certain (semi-static) rules</w:t>
      </w:r>
    </w:p>
    <w:p w14:paraId="5CDD91DD" w14:textId="0564492E" w:rsidR="00E9123F" w:rsidRPr="001106BD" w:rsidRDefault="00012FB6" w:rsidP="00BF64D9">
      <w:pPr>
        <w:spacing w:beforeLines="50" w:before="120"/>
        <w:rPr>
          <w:b/>
          <w:sz w:val="22"/>
          <w:szCs w:val="22"/>
          <w:lang w:eastAsia="zh-CN"/>
        </w:rPr>
      </w:pPr>
      <w:r w:rsidRPr="00012FB6">
        <w:rPr>
          <w:rFonts w:eastAsia="宋体"/>
          <w:sz w:val="22"/>
          <w:szCs w:val="22"/>
          <w:lang w:eastAsia="zh-CN"/>
        </w:rPr>
        <w:t>For</w:t>
      </w:r>
      <w:r w:rsidR="004635E6" w:rsidRPr="00012FB6">
        <w:rPr>
          <w:rFonts w:eastAsia="宋体"/>
          <w:sz w:val="22"/>
          <w:szCs w:val="22"/>
          <w:lang w:eastAsia="zh-CN"/>
        </w:rPr>
        <w:t xml:space="preserve"> Alt.2B, </w:t>
      </w:r>
      <w:r w:rsidR="004635E6" w:rsidRPr="001106BD">
        <w:rPr>
          <w:sz w:val="22"/>
          <w:szCs w:val="22"/>
          <w:lang w:eastAsia="zh-CN"/>
        </w:rPr>
        <w:t>c</w:t>
      </w:r>
      <w:r w:rsidR="004711D7" w:rsidRPr="001106BD">
        <w:rPr>
          <w:sz w:val="22"/>
          <w:szCs w:val="22"/>
          <w:lang w:eastAsia="zh-CN"/>
        </w:rPr>
        <w:t xml:space="preserve">onsidering that the multiple cells for PUCCH transmission may be configured with different numerologies, </w:t>
      </w:r>
      <w:r w:rsidR="00E9123F" w:rsidRPr="001106BD">
        <w:rPr>
          <w:sz w:val="22"/>
          <w:szCs w:val="22"/>
          <w:lang w:eastAsia="zh-CN"/>
        </w:rPr>
        <w:t>the predefined rule</w:t>
      </w:r>
      <w:r w:rsidRPr="001106BD">
        <w:rPr>
          <w:sz w:val="22"/>
          <w:szCs w:val="22"/>
          <w:lang w:eastAsia="zh-CN"/>
        </w:rPr>
        <w:t>s</w:t>
      </w:r>
      <w:r w:rsidR="00E9123F" w:rsidRPr="001106BD">
        <w:rPr>
          <w:sz w:val="22"/>
          <w:szCs w:val="22"/>
          <w:lang w:eastAsia="zh-CN"/>
        </w:rPr>
        <w:t xml:space="preserve"> below can be considered</w:t>
      </w:r>
      <w:r w:rsidR="00B863F3" w:rsidRPr="001106BD">
        <w:rPr>
          <w:sz w:val="22"/>
          <w:szCs w:val="22"/>
          <w:lang w:eastAsia="zh-CN"/>
        </w:rPr>
        <w:t>.</w:t>
      </w:r>
    </w:p>
    <w:p w14:paraId="5B4DAA29" w14:textId="71C75198" w:rsidR="00E9123F" w:rsidRPr="00BB18F3" w:rsidRDefault="00E9123F" w:rsidP="00F07577">
      <w:pPr>
        <w:pStyle w:val="aff"/>
        <w:numPr>
          <w:ilvl w:val="1"/>
          <w:numId w:val="14"/>
        </w:numPr>
        <w:spacing w:line="300" w:lineRule="auto"/>
        <w:ind w:leftChars="0"/>
        <w:jc w:val="both"/>
        <w:rPr>
          <w:rFonts w:eastAsia="宋体"/>
          <w:sz w:val="22"/>
          <w:szCs w:val="22"/>
          <w:lang w:eastAsia="zh-CN"/>
        </w:rPr>
      </w:pPr>
      <w:r w:rsidRPr="00BB18F3">
        <w:rPr>
          <w:rFonts w:eastAsia="宋体"/>
          <w:sz w:val="22"/>
          <w:szCs w:val="22"/>
          <w:lang w:eastAsia="zh-CN"/>
        </w:rPr>
        <w:t>Firstly, UE determines a slot for HARQ-ACK feedback transmission based on the HARQ-ACK timing k1 indication</w:t>
      </w:r>
      <w:r w:rsidRPr="00BB18F3">
        <w:rPr>
          <w:sz w:val="22"/>
          <w:szCs w:val="22"/>
        </w:rPr>
        <w:t xml:space="preserve"> with a </w:t>
      </w:r>
      <w:r w:rsidRPr="00BB18F3">
        <w:rPr>
          <w:rFonts w:eastAsia="宋体"/>
          <w:sz w:val="22"/>
          <w:szCs w:val="22"/>
          <w:lang w:eastAsia="zh-CN"/>
        </w:rPr>
        <w:t>reference</w:t>
      </w:r>
      <w:r w:rsidR="00B863F3" w:rsidRPr="00BB18F3">
        <w:rPr>
          <w:sz w:val="22"/>
          <w:szCs w:val="22"/>
        </w:rPr>
        <w:t xml:space="preserve"> </w:t>
      </w:r>
      <w:r w:rsidR="00B863F3" w:rsidRPr="00BB18F3">
        <w:rPr>
          <w:rFonts w:eastAsia="宋体"/>
          <w:sz w:val="22"/>
          <w:szCs w:val="22"/>
          <w:lang w:eastAsia="zh-CN"/>
        </w:rPr>
        <w:t xml:space="preserve">numerology. The reference numerology determination can be down-selected from the two </w:t>
      </w:r>
      <w:r w:rsidR="004635E6">
        <w:rPr>
          <w:rFonts w:eastAsia="宋体" w:hint="eastAsia"/>
          <w:sz w:val="22"/>
          <w:szCs w:val="22"/>
          <w:lang w:eastAsia="zh-CN"/>
        </w:rPr>
        <w:t>options</w:t>
      </w:r>
      <w:r w:rsidR="00B863F3" w:rsidRPr="00BB18F3">
        <w:rPr>
          <w:rFonts w:eastAsia="宋体"/>
          <w:sz w:val="22"/>
          <w:szCs w:val="22"/>
          <w:lang w:eastAsia="zh-CN"/>
        </w:rPr>
        <w:t xml:space="preserve">:     </w:t>
      </w:r>
    </w:p>
    <w:p w14:paraId="446FC9DD" w14:textId="6DE6D700" w:rsidR="00E9123F" w:rsidRPr="00BB18F3" w:rsidRDefault="004635E6" w:rsidP="00F07577">
      <w:pPr>
        <w:pStyle w:val="aff"/>
        <w:numPr>
          <w:ilvl w:val="2"/>
          <w:numId w:val="13"/>
        </w:numPr>
        <w:spacing w:line="300" w:lineRule="auto"/>
        <w:ind w:leftChars="0"/>
        <w:jc w:val="both"/>
        <w:rPr>
          <w:rFonts w:eastAsia="宋体"/>
          <w:sz w:val="22"/>
          <w:szCs w:val="22"/>
          <w:lang w:eastAsia="zh-CN"/>
        </w:rPr>
      </w:pPr>
      <w:r w:rsidRPr="003B4EB2">
        <w:rPr>
          <w:rFonts w:eastAsia="宋体"/>
          <w:sz w:val="22"/>
          <w:szCs w:val="22"/>
          <w:u w:val="single"/>
          <w:lang w:eastAsia="zh-CN"/>
        </w:rPr>
        <w:t>Option 1</w:t>
      </w:r>
      <w:r w:rsidR="00B863F3" w:rsidRPr="00BB18F3">
        <w:rPr>
          <w:rFonts w:eastAsia="宋体"/>
          <w:sz w:val="22"/>
          <w:szCs w:val="22"/>
          <w:lang w:eastAsia="zh-CN"/>
        </w:rPr>
        <w:t xml:space="preserve">: The </w:t>
      </w:r>
      <w:r w:rsidR="00E9123F" w:rsidRPr="00BB18F3">
        <w:rPr>
          <w:rFonts w:eastAsia="宋体"/>
          <w:sz w:val="22"/>
          <w:szCs w:val="22"/>
          <w:lang w:eastAsia="zh-CN"/>
        </w:rPr>
        <w:t>r</w:t>
      </w:r>
      <w:r w:rsidR="00B863F3" w:rsidRPr="00BB18F3">
        <w:rPr>
          <w:rFonts w:eastAsia="宋体"/>
          <w:sz w:val="22"/>
          <w:szCs w:val="22"/>
          <w:lang w:eastAsia="zh-CN"/>
        </w:rPr>
        <w:t>eference numerology</w:t>
      </w:r>
      <w:r w:rsidR="00E9123F" w:rsidRPr="00BB18F3">
        <w:rPr>
          <w:rFonts w:eastAsia="宋体"/>
          <w:sz w:val="22"/>
          <w:szCs w:val="22"/>
          <w:lang w:eastAsia="zh-CN"/>
        </w:rPr>
        <w:t xml:space="preserve"> </w:t>
      </w:r>
      <w:r w:rsidR="00B863F3" w:rsidRPr="00BB18F3">
        <w:rPr>
          <w:rFonts w:eastAsia="宋体"/>
          <w:sz w:val="22"/>
          <w:szCs w:val="22"/>
          <w:lang w:eastAsia="zh-CN"/>
        </w:rPr>
        <w:t>is the numerology</w:t>
      </w:r>
      <w:r w:rsidR="00E9123F" w:rsidRPr="00BB18F3">
        <w:rPr>
          <w:rFonts w:eastAsia="宋体"/>
          <w:sz w:val="22"/>
          <w:szCs w:val="22"/>
          <w:lang w:eastAsia="zh-CN"/>
        </w:rPr>
        <w:t xml:space="preserve"> with the largest </w:t>
      </w:r>
      <w:r w:rsidR="00E9123F" w:rsidRPr="00BB18F3">
        <w:rPr>
          <w:rFonts w:ascii="Cambria Math" w:eastAsia="宋体" w:hAnsi="Cambria Math" w:cs="Cambria Math"/>
          <w:sz w:val="22"/>
          <w:szCs w:val="22"/>
          <w:lang w:eastAsia="zh-CN"/>
        </w:rPr>
        <w:t>𝜇</w:t>
      </w:r>
      <w:r w:rsidR="00E9123F" w:rsidRPr="00BB18F3">
        <w:rPr>
          <w:rFonts w:eastAsia="宋体"/>
          <w:sz w:val="22"/>
          <w:szCs w:val="22"/>
          <w:lang w:eastAsia="zh-CN"/>
        </w:rPr>
        <w:t xml:space="preserve"> value among the </w:t>
      </w:r>
      <w:r w:rsidR="00E9123F" w:rsidRPr="00BB18F3">
        <w:rPr>
          <w:rFonts w:ascii="Cambria Math" w:eastAsia="宋体" w:hAnsi="Cambria Math" w:cs="Cambria Math"/>
          <w:sz w:val="22"/>
          <w:szCs w:val="22"/>
          <w:lang w:eastAsia="zh-CN"/>
        </w:rPr>
        <w:t>𝜇</w:t>
      </w:r>
      <w:r w:rsidR="00E9123F" w:rsidRPr="00BB18F3">
        <w:rPr>
          <w:rFonts w:eastAsia="宋体"/>
          <w:sz w:val="22"/>
          <w:szCs w:val="22"/>
          <w:lang w:eastAsia="zh-CN"/>
        </w:rPr>
        <w:t xml:space="preserve"> values</w:t>
      </w:r>
      <w:r w:rsidR="00012FB6">
        <w:rPr>
          <w:rFonts w:eastAsia="宋体"/>
          <w:sz w:val="22"/>
          <w:szCs w:val="22"/>
          <w:lang w:eastAsia="zh-CN"/>
        </w:rPr>
        <w:t xml:space="preserve"> </w:t>
      </w:r>
      <w:r w:rsidR="00E9123F" w:rsidRPr="00BB18F3">
        <w:rPr>
          <w:rFonts w:eastAsia="宋体"/>
          <w:sz w:val="22"/>
          <w:szCs w:val="22"/>
          <w:lang w:eastAsia="zh-CN"/>
        </w:rPr>
        <w:t>of the configured multiple PUCCH cells.</w:t>
      </w:r>
    </w:p>
    <w:p w14:paraId="3963AB24" w14:textId="27BB4209" w:rsidR="00B863F3" w:rsidRPr="00BB18F3" w:rsidRDefault="004635E6" w:rsidP="00F07577">
      <w:pPr>
        <w:pStyle w:val="aff"/>
        <w:numPr>
          <w:ilvl w:val="2"/>
          <w:numId w:val="13"/>
        </w:numPr>
        <w:spacing w:line="300" w:lineRule="auto"/>
        <w:ind w:leftChars="0"/>
        <w:jc w:val="both"/>
        <w:rPr>
          <w:rFonts w:eastAsia="宋体"/>
          <w:sz w:val="22"/>
          <w:szCs w:val="22"/>
          <w:lang w:eastAsia="zh-CN"/>
        </w:rPr>
      </w:pPr>
      <w:r w:rsidRPr="003B4EB2">
        <w:rPr>
          <w:rFonts w:eastAsia="宋体"/>
          <w:sz w:val="22"/>
          <w:szCs w:val="22"/>
          <w:u w:val="single"/>
          <w:lang w:eastAsia="zh-CN"/>
        </w:rPr>
        <w:t>Option 2</w:t>
      </w:r>
      <w:r w:rsidR="00B863F3" w:rsidRPr="00BB18F3">
        <w:rPr>
          <w:rFonts w:eastAsia="宋体"/>
          <w:sz w:val="22"/>
          <w:szCs w:val="22"/>
          <w:lang w:eastAsia="zh-CN"/>
        </w:rPr>
        <w:t>: The reference numerology is the numerology of the PUCCH cell with highest priority</w:t>
      </w:r>
      <w:r w:rsidR="00012FB6">
        <w:rPr>
          <w:rFonts w:eastAsia="宋体"/>
          <w:sz w:val="22"/>
          <w:szCs w:val="22"/>
          <w:lang w:eastAsia="zh-CN"/>
        </w:rPr>
        <w:t xml:space="preserve">, e.g., </w:t>
      </w:r>
      <w:r w:rsidR="00012FB6" w:rsidRPr="00BB18F3">
        <w:rPr>
          <w:rFonts w:eastAsia="宋体"/>
          <w:sz w:val="22"/>
          <w:szCs w:val="22"/>
          <w:lang w:eastAsia="zh-CN"/>
        </w:rPr>
        <w:t>the numerology</w:t>
      </w:r>
      <w:r w:rsidR="00012FB6">
        <w:rPr>
          <w:rFonts w:eastAsia="宋体"/>
          <w:sz w:val="22"/>
          <w:szCs w:val="22"/>
          <w:lang w:eastAsia="zh-CN"/>
        </w:rPr>
        <w:t xml:space="preserve"> of the Pcell</w:t>
      </w:r>
      <w:r w:rsidR="00B863F3" w:rsidRPr="00BB18F3">
        <w:rPr>
          <w:rFonts w:eastAsia="宋体"/>
          <w:sz w:val="22"/>
          <w:szCs w:val="22"/>
          <w:lang w:eastAsia="zh-CN"/>
        </w:rPr>
        <w:t>.</w:t>
      </w:r>
    </w:p>
    <w:p w14:paraId="574E3649" w14:textId="24EC2205" w:rsidR="008D6567" w:rsidRPr="00BB18F3" w:rsidRDefault="008D6567" w:rsidP="00F07577">
      <w:pPr>
        <w:pStyle w:val="aff"/>
        <w:numPr>
          <w:ilvl w:val="1"/>
          <w:numId w:val="14"/>
        </w:numPr>
        <w:spacing w:line="300" w:lineRule="auto"/>
        <w:ind w:leftChars="0"/>
        <w:jc w:val="both"/>
        <w:rPr>
          <w:rFonts w:eastAsia="宋体"/>
          <w:sz w:val="22"/>
          <w:szCs w:val="22"/>
          <w:lang w:eastAsia="zh-CN"/>
        </w:rPr>
      </w:pPr>
      <w:r w:rsidRPr="00BB18F3">
        <w:rPr>
          <w:rFonts w:eastAsia="宋体"/>
          <w:sz w:val="22"/>
          <w:szCs w:val="22"/>
          <w:lang w:eastAsia="zh-CN"/>
        </w:rPr>
        <w:t xml:space="preserve">Then UE determines a </w:t>
      </w:r>
      <w:r w:rsidR="00294A87" w:rsidRPr="00BB18F3">
        <w:rPr>
          <w:rFonts w:eastAsia="宋体"/>
          <w:sz w:val="22"/>
          <w:szCs w:val="22"/>
          <w:lang w:eastAsia="zh-CN"/>
        </w:rPr>
        <w:t xml:space="preserve">cell </w:t>
      </w:r>
      <w:r w:rsidRPr="00BB18F3">
        <w:rPr>
          <w:rFonts w:eastAsia="宋体"/>
          <w:sz w:val="22"/>
          <w:szCs w:val="22"/>
          <w:lang w:eastAsia="zh-CN"/>
        </w:rPr>
        <w:t>in order of priority from highest to lowest with enough available symbols</w:t>
      </w:r>
      <w:r w:rsidR="00AA3FFE" w:rsidRPr="00BB18F3">
        <w:rPr>
          <w:rFonts w:eastAsia="宋体"/>
          <w:sz w:val="22"/>
          <w:szCs w:val="22"/>
          <w:lang w:eastAsia="zh-CN"/>
        </w:rPr>
        <w:t xml:space="preserve"> (not collide with DL symbol or DL reception) </w:t>
      </w:r>
      <w:r w:rsidR="00122F24" w:rsidRPr="00BB18F3">
        <w:rPr>
          <w:rFonts w:eastAsia="宋体"/>
          <w:sz w:val="22"/>
          <w:szCs w:val="22"/>
          <w:lang w:eastAsia="zh-CN"/>
        </w:rPr>
        <w:t xml:space="preserve">within the </w:t>
      </w:r>
      <w:r w:rsidRPr="00BB18F3">
        <w:rPr>
          <w:rFonts w:eastAsia="宋体"/>
          <w:sz w:val="22"/>
          <w:szCs w:val="22"/>
          <w:lang w:eastAsia="zh-CN"/>
        </w:rPr>
        <w:t>corresponding determined slot</w:t>
      </w:r>
      <w:r w:rsidR="00122F24" w:rsidRPr="00BB18F3">
        <w:rPr>
          <w:rFonts w:eastAsia="宋体"/>
          <w:sz w:val="22"/>
          <w:szCs w:val="22"/>
          <w:lang w:eastAsia="zh-CN"/>
        </w:rPr>
        <w:t xml:space="preserve"> for PUCCH transmission</w:t>
      </w:r>
      <w:r w:rsidRPr="00BB18F3">
        <w:rPr>
          <w:rFonts w:eastAsia="宋体"/>
          <w:sz w:val="22"/>
          <w:szCs w:val="22"/>
          <w:lang w:eastAsia="zh-CN"/>
        </w:rPr>
        <w:t xml:space="preserve">. </w:t>
      </w:r>
      <w:r w:rsidR="00B863F3" w:rsidRPr="00BB18F3">
        <w:rPr>
          <w:rFonts w:eastAsia="宋体"/>
          <w:sz w:val="22"/>
          <w:szCs w:val="22"/>
          <w:lang w:eastAsia="zh-CN"/>
        </w:rPr>
        <w:t xml:space="preserve">If </w:t>
      </w:r>
      <w:r w:rsidR="003E17AC">
        <w:rPr>
          <w:rFonts w:eastAsia="宋体"/>
          <w:sz w:val="22"/>
          <w:szCs w:val="22"/>
          <w:lang w:eastAsia="zh-CN"/>
        </w:rPr>
        <w:t>option 2</w:t>
      </w:r>
      <w:r w:rsidR="00B863F3" w:rsidRPr="00BB18F3">
        <w:rPr>
          <w:rFonts w:eastAsia="宋体"/>
          <w:sz w:val="22"/>
          <w:szCs w:val="22"/>
          <w:lang w:eastAsia="zh-CN"/>
        </w:rPr>
        <w:t xml:space="preserve"> is applied, when the </w:t>
      </w:r>
      <w:r w:rsidR="00B863F3" w:rsidRPr="00BB18F3">
        <w:rPr>
          <w:rFonts w:ascii="Cambria Math" w:eastAsia="宋体" w:hAnsi="Cambria Math" w:cs="Cambria Math"/>
          <w:sz w:val="22"/>
          <w:szCs w:val="22"/>
          <w:lang w:eastAsia="zh-CN"/>
        </w:rPr>
        <w:t>𝜇</w:t>
      </w:r>
      <w:r w:rsidR="00B863F3" w:rsidRPr="00BB18F3">
        <w:rPr>
          <w:rFonts w:eastAsia="宋体"/>
          <w:sz w:val="22"/>
          <w:szCs w:val="22"/>
          <w:lang w:eastAsia="zh-CN"/>
        </w:rPr>
        <w:t xml:space="preserve"> value of </w:t>
      </w:r>
      <w:r w:rsidR="00AA3FFE" w:rsidRPr="00BB18F3">
        <w:rPr>
          <w:rFonts w:eastAsia="宋体"/>
          <w:sz w:val="22"/>
          <w:szCs w:val="22"/>
          <w:lang w:eastAsia="zh-CN"/>
        </w:rPr>
        <w:t>determined</w:t>
      </w:r>
      <w:r w:rsidR="00294A87" w:rsidRPr="00BB18F3">
        <w:rPr>
          <w:rFonts w:eastAsia="宋体"/>
          <w:sz w:val="22"/>
          <w:szCs w:val="22"/>
          <w:lang w:eastAsia="zh-CN"/>
        </w:rPr>
        <w:t xml:space="preserve"> cell</w:t>
      </w:r>
      <w:r w:rsidR="00B863F3" w:rsidRPr="00BB18F3">
        <w:rPr>
          <w:rFonts w:eastAsia="宋体"/>
          <w:sz w:val="22"/>
          <w:szCs w:val="22"/>
          <w:lang w:eastAsia="zh-CN"/>
        </w:rPr>
        <w:t xml:space="preserve"> is larger than the </w:t>
      </w:r>
      <w:r w:rsidR="00B863F3" w:rsidRPr="00BB18F3">
        <w:rPr>
          <w:rFonts w:ascii="Cambria Math" w:eastAsia="宋体" w:hAnsi="Cambria Math" w:cs="Cambria Math"/>
          <w:sz w:val="22"/>
          <w:szCs w:val="22"/>
          <w:lang w:eastAsia="zh-CN"/>
        </w:rPr>
        <w:t>𝜇</w:t>
      </w:r>
      <w:r w:rsidR="00B863F3" w:rsidRPr="00BB18F3">
        <w:rPr>
          <w:rFonts w:eastAsia="宋体"/>
          <w:sz w:val="22"/>
          <w:szCs w:val="22"/>
          <w:lang w:eastAsia="zh-CN"/>
        </w:rPr>
        <w:t xml:space="preserve"> value of the reference numerology, then </w:t>
      </w:r>
      <w:r w:rsidR="00AA3FFE" w:rsidRPr="00BB18F3">
        <w:rPr>
          <w:rFonts w:eastAsia="宋体"/>
          <w:sz w:val="22"/>
          <w:szCs w:val="22"/>
          <w:lang w:eastAsia="zh-CN"/>
        </w:rPr>
        <w:t xml:space="preserve">more than one slot on the </w:t>
      </w:r>
      <w:r w:rsidR="00294A87" w:rsidRPr="00BB18F3">
        <w:rPr>
          <w:rFonts w:eastAsia="宋体"/>
          <w:sz w:val="22"/>
          <w:szCs w:val="22"/>
          <w:lang w:eastAsia="zh-CN"/>
        </w:rPr>
        <w:t xml:space="preserve">cell </w:t>
      </w:r>
      <w:r w:rsidR="00AA3FFE" w:rsidRPr="00BB18F3">
        <w:rPr>
          <w:rFonts w:eastAsia="宋体"/>
          <w:sz w:val="22"/>
          <w:szCs w:val="22"/>
          <w:lang w:eastAsia="zh-CN"/>
        </w:rPr>
        <w:t xml:space="preserve">may be determined based on the k1 value, UE determines the first available slot for PUCCH transmission.  </w:t>
      </w:r>
    </w:p>
    <w:p w14:paraId="0579B947" w14:textId="018D70DB" w:rsidR="00A364FF" w:rsidRPr="00B863F3" w:rsidRDefault="00BC3906" w:rsidP="00A80295">
      <w:pPr>
        <w:pStyle w:val="aff"/>
        <w:ind w:leftChars="0"/>
        <w:jc w:val="center"/>
        <w:rPr>
          <w:rFonts w:eastAsia="宋体"/>
          <w:sz w:val="22"/>
          <w:szCs w:val="22"/>
          <w:lang w:eastAsia="zh-CN"/>
        </w:rPr>
      </w:pPr>
      <w:r>
        <w:object w:dxaOrig="12101" w:dyaOrig="4101" w14:anchorId="593DD3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pt;height:148.5pt" o:ole="">
            <v:imagedata r:id="rId10" o:title=""/>
          </v:shape>
          <o:OLEObject Type="Embed" ProgID="Visio.Drawing.15" ShapeID="_x0000_i1025" DrawAspect="Content" ObjectID="_1682173873" r:id="rId11"/>
        </w:object>
      </w:r>
    </w:p>
    <w:p w14:paraId="0F9E3703" w14:textId="562BEFDD" w:rsidR="00626490" w:rsidRPr="00BC3906" w:rsidRDefault="00A364FF" w:rsidP="00A80295">
      <w:pPr>
        <w:spacing w:afterLines="50" w:after="120"/>
        <w:jc w:val="center"/>
        <w:rPr>
          <w:rFonts w:eastAsia="宋体"/>
          <w:sz w:val="22"/>
          <w:szCs w:val="22"/>
          <w:lang w:eastAsia="zh-CN"/>
        </w:rPr>
      </w:pPr>
      <w:r w:rsidRPr="00A80295">
        <w:rPr>
          <w:rFonts w:eastAsia="宋体"/>
          <w:sz w:val="22"/>
          <w:szCs w:val="22"/>
          <w:lang w:eastAsia="zh-CN"/>
        </w:rPr>
        <w:t xml:space="preserve">Fig. </w:t>
      </w:r>
      <w:r w:rsidR="003E17AC">
        <w:rPr>
          <w:rFonts w:eastAsia="宋体"/>
          <w:sz w:val="22"/>
          <w:szCs w:val="22"/>
          <w:lang w:eastAsia="zh-CN"/>
        </w:rPr>
        <w:t>6</w:t>
      </w:r>
      <w:r w:rsidR="003E17AC" w:rsidRPr="00A80295">
        <w:rPr>
          <w:rFonts w:eastAsia="宋体"/>
          <w:sz w:val="22"/>
          <w:szCs w:val="22"/>
          <w:lang w:eastAsia="zh-CN"/>
        </w:rPr>
        <w:t xml:space="preserve"> </w:t>
      </w:r>
      <w:r w:rsidRPr="00A80295">
        <w:rPr>
          <w:rFonts w:eastAsia="宋体"/>
          <w:sz w:val="22"/>
          <w:szCs w:val="22"/>
          <w:lang w:eastAsia="zh-CN"/>
        </w:rPr>
        <w:t xml:space="preserve">Example for </w:t>
      </w:r>
      <w:r w:rsidR="00BC3906" w:rsidRPr="00A80295">
        <w:rPr>
          <w:rFonts w:eastAsia="宋体"/>
          <w:sz w:val="22"/>
          <w:szCs w:val="22"/>
          <w:lang w:eastAsia="zh-CN"/>
        </w:rPr>
        <w:t xml:space="preserve">the first available slot determination of </w:t>
      </w:r>
      <w:r w:rsidR="003E17AC">
        <w:rPr>
          <w:rFonts w:eastAsia="宋体"/>
          <w:sz w:val="22"/>
          <w:szCs w:val="22"/>
          <w:lang w:eastAsia="zh-CN"/>
        </w:rPr>
        <w:t>option 2</w:t>
      </w:r>
      <w:r w:rsidR="00BC3906" w:rsidRPr="00A80295">
        <w:rPr>
          <w:rFonts w:eastAsia="宋体"/>
          <w:sz w:val="22"/>
          <w:szCs w:val="22"/>
          <w:lang w:eastAsia="zh-CN"/>
        </w:rPr>
        <w:t xml:space="preserve"> </w:t>
      </w:r>
    </w:p>
    <w:p w14:paraId="21F4285E" w14:textId="5A5A4859" w:rsidR="005B3EAB" w:rsidRDefault="005B3EAB" w:rsidP="001106BD">
      <w:pPr>
        <w:pStyle w:val="aff"/>
        <w:numPr>
          <w:ilvl w:val="0"/>
          <w:numId w:val="10"/>
        </w:numPr>
        <w:spacing w:beforeLines="50" w:before="120"/>
        <w:ind w:leftChars="0"/>
        <w:rPr>
          <w:rFonts w:eastAsia="宋体"/>
          <w:sz w:val="22"/>
          <w:szCs w:val="22"/>
          <w:lang w:eastAsia="zh-CN"/>
        </w:rPr>
      </w:pPr>
      <w:r>
        <w:rPr>
          <w:rFonts w:eastAsia="宋体"/>
          <w:sz w:val="22"/>
          <w:szCs w:val="22"/>
          <w:lang w:eastAsia="zh-CN"/>
        </w:rPr>
        <w:t xml:space="preserve">Alt.2C: </w:t>
      </w:r>
      <w:r w:rsidRPr="001106BD">
        <w:rPr>
          <w:rFonts w:eastAsia="宋体"/>
          <w:sz w:val="22"/>
          <w:szCs w:val="22"/>
          <w:lang w:eastAsia="zh-CN"/>
        </w:rPr>
        <w:t>PUCCH carrier switching is based on RRC configured PUCCH cell timing pattern of applicable PUCCH cells</w:t>
      </w:r>
      <w:r w:rsidR="00384F59">
        <w:rPr>
          <w:rFonts w:eastAsia="宋体"/>
          <w:sz w:val="22"/>
          <w:szCs w:val="22"/>
          <w:lang w:eastAsia="zh-CN"/>
        </w:rPr>
        <w:t xml:space="preserve">. </w:t>
      </w:r>
    </w:p>
    <w:p w14:paraId="12302610" w14:textId="022E8233" w:rsidR="00012FB6" w:rsidRPr="005B3EAB" w:rsidRDefault="00384F59" w:rsidP="001106BD">
      <w:pPr>
        <w:spacing w:beforeLines="50" w:before="120"/>
        <w:jc w:val="both"/>
        <w:rPr>
          <w:rFonts w:eastAsia="宋体"/>
          <w:sz w:val="22"/>
          <w:szCs w:val="22"/>
          <w:lang w:eastAsia="zh-CN"/>
        </w:rPr>
      </w:pPr>
      <w:r>
        <w:rPr>
          <w:rFonts w:eastAsia="宋体"/>
          <w:sz w:val="22"/>
          <w:szCs w:val="22"/>
          <w:lang w:eastAsia="zh-CN"/>
        </w:rPr>
        <w:t xml:space="preserve">For Alt.2C, gNB may configure a bit mapping </w:t>
      </w:r>
      <w:r w:rsidRPr="00384F59">
        <w:rPr>
          <w:rFonts w:eastAsia="宋体"/>
          <w:sz w:val="22"/>
          <w:szCs w:val="22"/>
          <w:lang w:eastAsia="zh-CN"/>
        </w:rPr>
        <w:t>PUCCH cell timing pattern</w:t>
      </w:r>
      <w:r>
        <w:rPr>
          <w:rFonts w:eastAsia="宋体"/>
          <w:sz w:val="22"/>
          <w:szCs w:val="22"/>
          <w:lang w:eastAsia="zh-CN"/>
        </w:rPr>
        <w:t xml:space="preserve"> by RRC, then UE will know the PUCCH cell for HARQ-ACK transmission in a given slot/sub-slot.</w:t>
      </w:r>
      <w:r>
        <w:rPr>
          <w:rFonts w:eastAsia="宋体" w:hint="eastAsia"/>
          <w:sz w:val="22"/>
          <w:szCs w:val="22"/>
          <w:lang w:eastAsia="zh-CN"/>
        </w:rPr>
        <w:t xml:space="preserve"> </w:t>
      </w:r>
    </w:p>
    <w:p w14:paraId="252EDB2A" w14:textId="2E721A80" w:rsidR="00103FB2" w:rsidRDefault="00384F59" w:rsidP="001106BD">
      <w:pPr>
        <w:spacing w:beforeLines="50" w:before="120" w:line="300" w:lineRule="auto"/>
        <w:jc w:val="both"/>
        <w:rPr>
          <w:rFonts w:eastAsia="宋体"/>
          <w:sz w:val="22"/>
          <w:szCs w:val="22"/>
          <w:lang w:eastAsia="zh-CN"/>
        </w:rPr>
      </w:pPr>
      <w:r>
        <w:rPr>
          <w:rFonts w:eastAsia="宋体"/>
          <w:sz w:val="22"/>
          <w:szCs w:val="22"/>
          <w:lang w:eastAsia="zh-CN"/>
        </w:rPr>
        <w:t xml:space="preserve">Compared with Alt.2B and Alt.2C, </w:t>
      </w:r>
      <w:r w:rsidR="004635E6">
        <w:rPr>
          <w:rFonts w:eastAsia="宋体"/>
          <w:sz w:val="22"/>
          <w:szCs w:val="22"/>
          <w:lang w:eastAsia="zh-CN"/>
        </w:rPr>
        <w:t>Alt.1</w:t>
      </w:r>
      <w:r w:rsidR="00626490">
        <w:rPr>
          <w:rFonts w:eastAsia="宋体"/>
          <w:sz w:val="22"/>
          <w:szCs w:val="22"/>
          <w:lang w:eastAsia="zh-CN"/>
        </w:rPr>
        <w:t xml:space="preserve"> is simple</w:t>
      </w:r>
      <w:r>
        <w:rPr>
          <w:rFonts w:eastAsia="宋体"/>
          <w:sz w:val="22"/>
          <w:szCs w:val="22"/>
          <w:lang w:eastAsia="zh-CN"/>
        </w:rPr>
        <w:t>r</w:t>
      </w:r>
      <w:r w:rsidR="00626490">
        <w:rPr>
          <w:rFonts w:eastAsia="宋体"/>
          <w:sz w:val="22"/>
          <w:szCs w:val="22"/>
          <w:lang w:eastAsia="zh-CN"/>
        </w:rPr>
        <w:t xml:space="preserve"> and</w:t>
      </w:r>
      <w:r>
        <w:rPr>
          <w:rFonts w:eastAsia="宋体"/>
          <w:sz w:val="22"/>
          <w:szCs w:val="22"/>
          <w:lang w:eastAsia="zh-CN"/>
        </w:rPr>
        <w:t xml:space="preserve"> more</w:t>
      </w:r>
      <w:r w:rsidR="00626490">
        <w:rPr>
          <w:rFonts w:eastAsia="宋体"/>
          <w:sz w:val="22"/>
          <w:szCs w:val="22"/>
          <w:lang w:eastAsia="zh-CN"/>
        </w:rPr>
        <w:t xml:space="preserve"> flexible, but it will increase the DCI overhead.</w:t>
      </w:r>
      <w:r>
        <w:rPr>
          <w:rFonts w:eastAsia="宋体"/>
          <w:sz w:val="22"/>
          <w:szCs w:val="22"/>
          <w:lang w:eastAsia="zh-CN"/>
        </w:rPr>
        <w:t xml:space="preserve"> In addition, Alt.1 </w:t>
      </w:r>
      <w:r w:rsidR="001106BD">
        <w:rPr>
          <w:rFonts w:eastAsia="宋体"/>
          <w:sz w:val="22"/>
          <w:szCs w:val="22"/>
          <w:lang w:eastAsia="zh-CN"/>
        </w:rPr>
        <w:t>can</w:t>
      </w:r>
      <w:r>
        <w:rPr>
          <w:rFonts w:eastAsia="宋体"/>
          <w:sz w:val="22"/>
          <w:szCs w:val="22"/>
          <w:lang w:eastAsia="zh-CN"/>
        </w:rPr>
        <w:t xml:space="preserve"> only </w:t>
      </w:r>
      <w:r w:rsidR="001106BD">
        <w:rPr>
          <w:rFonts w:eastAsia="宋体"/>
          <w:sz w:val="22"/>
          <w:szCs w:val="22"/>
          <w:lang w:eastAsia="zh-CN"/>
        </w:rPr>
        <w:t xml:space="preserve">be </w:t>
      </w:r>
      <w:r>
        <w:rPr>
          <w:rFonts w:eastAsia="宋体"/>
          <w:sz w:val="22"/>
          <w:szCs w:val="22"/>
          <w:lang w:eastAsia="zh-CN"/>
        </w:rPr>
        <w:t xml:space="preserve">applicable </w:t>
      </w:r>
      <w:r w:rsidR="001106BD">
        <w:rPr>
          <w:rFonts w:eastAsia="宋体"/>
          <w:sz w:val="22"/>
          <w:szCs w:val="22"/>
          <w:lang w:eastAsia="zh-CN"/>
        </w:rPr>
        <w:t>to</w:t>
      </w:r>
      <w:r>
        <w:rPr>
          <w:rFonts w:eastAsia="宋体"/>
          <w:sz w:val="22"/>
          <w:szCs w:val="22"/>
          <w:lang w:eastAsia="zh-CN"/>
        </w:rPr>
        <w:t xml:space="preserve"> dynamically scheduled PDSCH, additional PUCCH carrier switching method for SPS PDSCH needs to be </w:t>
      </w:r>
      <w:r w:rsidR="001106BD">
        <w:rPr>
          <w:rFonts w:eastAsia="宋体"/>
          <w:sz w:val="22"/>
          <w:szCs w:val="22"/>
          <w:lang w:eastAsia="zh-CN"/>
        </w:rPr>
        <w:t>considered, which is complicated for the system.</w:t>
      </w:r>
      <w:r>
        <w:rPr>
          <w:rFonts w:eastAsia="宋体"/>
          <w:sz w:val="22"/>
          <w:szCs w:val="22"/>
          <w:lang w:eastAsia="zh-CN"/>
        </w:rPr>
        <w:t xml:space="preserve"> </w:t>
      </w:r>
      <w:r w:rsidR="001106BD">
        <w:rPr>
          <w:rFonts w:eastAsia="宋体"/>
          <w:sz w:val="22"/>
          <w:szCs w:val="22"/>
          <w:lang w:eastAsia="zh-CN"/>
        </w:rPr>
        <w:t xml:space="preserve">For </w:t>
      </w:r>
      <w:r w:rsidR="004635E6">
        <w:rPr>
          <w:rFonts w:eastAsia="宋体"/>
          <w:sz w:val="22"/>
          <w:szCs w:val="22"/>
          <w:lang w:eastAsia="zh-CN"/>
        </w:rPr>
        <w:t>Alt.2C</w:t>
      </w:r>
      <w:r w:rsidR="001106BD">
        <w:rPr>
          <w:rFonts w:eastAsia="宋体"/>
          <w:sz w:val="22"/>
          <w:szCs w:val="22"/>
          <w:lang w:eastAsia="zh-CN"/>
        </w:rPr>
        <w:t xml:space="preserve">, it doesn’t require additional DCI overhead, but it is not flexible as Alt.1 and Alt.2B and may restrict the benefits of PUCCH carrier switching.  Alt.2B is also a flexible method, which is applicable to both dynamically scheduled PDSCH and SPS PDSCH, and it doesn’t need to introduce additional signalling overhead. </w:t>
      </w:r>
      <w:r w:rsidR="00BC3906">
        <w:rPr>
          <w:rFonts w:eastAsia="宋体"/>
          <w:sz w:val="22"/>
          <w:szCs w:val="22"/>
          <w:lang w:eastAsia="zh-CN"/>
        </w:rPr>
        <w:t xml:space="preserve">Therefore, </w:t>
      </w:r>
      <w:r w:rsidR="00B17738">
        <w:rPr>
          <w:rFonts w:eastAsia="宋体"/>
          <w:sz w:val="22"/>
          <w:szCs w:val="22"/>
          <w:lang w:eastAsia="zh-CN"/>
        </w:rPr>
        <w:t xml:space="preserve">Alt.2B is </w:t>
      </w:r>
      <w:r w:rsidR="001106BD">
        <w:rPr>
          <w:rFonts w:eastAsia="宋体"/>
          <w:sz w:val="22"/>
          <w:szCs w:val="22"/>
          <w:lang w:eastAsia="zh-CN"/>
        </w:rPr>
        <w:t xml:space="preserve">slightly preferred. </w:t>
      </w:r>
    </w:p>
    <w:p w14:paraId="2622CE6D" w14:textId="05678CE6" w:rsidR="00FB2F18" w:rsidRDefault="00FB2F18" w:rsidP="001106BD">
      <w:pPr>
        <w:spacing w:beforeLines="50" w:before="120" w:line="300" w:lineRule="auto"/>
        <w:jc w:val="both"/>
        <w:rPr>
          <w:rFonts w:eastAsia="宋体"/>
          <w:sz w:val="22"/>
          <w:szCs w:val="22"/>
          <w:lang w:eastAsia="zh-CN"/>
        </w:rPr>
      </w:pPr>
      <w:r>
        <w:rPr>
          <w:rFonts w:eastAsia="宋体" w:hint="eastAsia"/>
          <w:sz w:val="22"/>
          <w:szCs w:val="22"/>
          <w:lang w:eastAsia="zh-CN"/>
        </w:rPr>
        <w:t>A</w:t>
      </w:r>
      <w:r>
        <w:rPr>
          <w:rFonts w:eastAsia="宋体"/>
          <w:sz w:val="22"/>
          <w:szCs w:val="22"/>
          <w:lang w:eastAsia="zh-CN"/>
        </w:rPr>
        <w:t>s pointed out by other company [</w:t>
      </w:r>
      <w:r w:rsidR="006C7786">
        <w:rPr>
          <w:rFonts w:eastAsia="宋体"/>
          <w:sz w:val="22"/>
          <w:szCs w:val="22"/>
          <w:lang w:eastAsia="zh-CN"/>
        </w:rPr>
        <w:t>6</w:t>
      </w:r>
      <w:r>
        <w:rPr>
          <w:rFonts w:eastAsia="宋体"/>
          <w:sz w:val="22"/>
          <w:szCs w:val="22"/>
          <w:lang w:eastAsia="zh-CN"/>
        </w:rPr>
        <w:t xml:space="preserve">], another open issue related to PUCCH carrier switching is power control of PUCCH. </w:t>
      </w:r>
      <w:r w:rsidR="00270F2E">
        <w:rPr>
          <w:rFonts w:eastAsia="宋体"/>
          <w:sz w:val="22"/>
          <w:szCs w:val="22"/>
          <w:lang w:eastAsia="zh-CN"/>
        </w:rPr>
        <w:t xml:space="preserve">For example, </w:t>
      </w:r>
      <w:r w:rsidR="0066192C">
        <w:rPr>
          <w:rFonts w:eastAsia="宋体"/>
          <w:sz w:val="22"/>
          <w:szCs w:val="22"/>
          <w:lang w:eastAsia="zh-CN"/>
        </w:rPr>
        <w:t xml:space="preserve">it should be further studied that </w:t>
      </w:r>
      <w:r w:rsidR="00270F2E">
        <w:rPr>
          <w:rFonts w:eastAsia="宋体"/>
          <w:sz w:val="22"/>
          <w:szCs w:val="22"/>
          <w:lang w:eastAsia="zh-CN"/>
        </w:rPr>
        <w:t>w</w:t>
      </w:r>
      <w:r>
        <w:rPr>
          <w:rFonts w:eastAsia="宋体"/>
          <w:sz w:val="22"/>
          <w:szCs w:val="22"/>
          <w:lang w:eastAsia="zh-CN"/>
        </w:rPr>
        <w:t xml:space="preserve">hether separate or joint </w:t>
      </w:r>
      <w:r w:rsidR="00270F2E">
        <w:rPr>
          <w:rFonts w:eastAsia="宋体"/>
          <w:sz w:val="22"/>
          <w:szCs w:val="22"/>
          <w:lang w:eastAsia="zh-CN"/>
        </w:rPr>
        <w:t>close</w:t>
      </w:r>
      <w:r w:rsidR="0066192C">
        <w:rPr>
          <w:rFonts w:eastAsia="宋体"/>
          <w:sz w:val="22"/>
          <w:szCs w:val="22"/>
          <w:lang w:eastAsia="zh-CN"/>
        </w:rPr>
        <w:t>d</w:t>
      </w:r>
      <w:r w:rsidR="00270F2E">
        <w:rPr>
          <w:rFonts w:eastAsia="宋体"/>
          <w:sz w:val="22"/>
          <w:szCs w:val="22"/>
          <w:lang w:eastAsia="zh-CN"/>
        </w:rPr>
        <w:t xml:space="preserve"> loop </w:t>
      </w:r>
      <w:r>
        <w:rPr>
          <w:rFonts w:eastAsia="宋体"/>
          <w:sz w:val="22"/>
          <w:szCs w:val="22"/>
          <w:lang w:eastAsia="zh-CN"/>
        </w:rPr>
        <w:t>power control for PUCCH transmission</w:t>
      </w:r>
      <w:r w:rsidR="00270F2E">
        <w:rPr>
          <w:rFonts w:eastAsia="宋体"/>
          <w:sz w:val="22"/>
          <w:szCs w:val="22"/>
          <w:lang w:eastAsia="zh-CN"/>
        </w:rPr>
        <w:t>s</w:t>
      </w:r>
      <w:r>
        <w:rPr>
          <w:rFonts w:eastAsia="宋体"/>
          <w:sz w:val="22"/>
          <w:szCs w:val="22"/>
          <w:lang w:eastAsia="zh-CN"/>
        </w:rPr>
        <w:t xml:space="preserve"> </w:t>
      </w:r>
      <w:r w:rsidR="00270F2E">
        <w:rPr>
          <w:rFonts w:eastAsia="宋体"/>
          <w:sz w:val="22"/>
          <w:szCs w:val="22"/>
          <w:lang w:eastAsia="zh-CN"/>
        </w:rPr>
        <w:t xml:space="preserve">on multiple cells is </w:t>
      </w:r>
      <w:r w:rsidR="0066192C">
        <w:rPr>
          <w:rFonts w:eastAsia="宋体"/>
          <w:sz w:val="22"/>
          <w:szCs w:val="22"/>
          <w:lang w:eastAsia="zh-CN"/>
        </w:rPr>
        <w:t>operated and</w:t>
      </w:r>
      <w:r w:rsidR="00270F2E">
        <w:rPr>
          <w:rFonts w:eastAsia="宋体"/>
          <w:sz w:val="22"/>
          <w:szCs w:val="22"/>
          <w:lang w:eastAsia="zh-CN"/>
        </w:rPr>
        <w:t xml:space="preserve"> </w:t>
      </w:r>
      <w:r w:rsidR="0066192C" w:rsidRPr="0066192C">
        <w:rPr>
          <w:rFonts w:eastAsia="宋体"/>
          <w:sz w:val="22"/>
          <w:szCs w:val="22"/>
          <w:lang w:eastAsia="zh-CN"/>
        </w:rPr>
        <w:t>how to apply the TPC command value</w:t>
      </w:r>
      <w:r w:rsidR="0066192C">
        <w:rPr>
          <w:rFonts w:eastAsia="宋体"/>
          <w:sz w:val="22"/>
          <w:szCs w:val="22"/>
          <w:lang w:eastAsia="zh-CN"/>
        </w:rPr>
        <w:t xml:space="preserve"> in group common DCI format 2_2</w:t>
      </w:r>
      <w:r w:rsidR="0066192C" w:rsidRPr="0066192C">
        <w:rPr>
          <w:rFonts w:eastAsia="宋体"/>
          <w:sz w:val="22"/>
          <w:szCs w:val="22"/>
          <w:lang w:eastAsia="zh-CN"/>
        </w:rPr>
        <w:t xml:space="preserve"> </w:t>
      </w:r>
      <w:r w:rsidR="0066192C">
        <w:rPr>
          <w:rFonts w:eastAsia="宋体"/>
          <w:sz w:val="22"/>
          <w:szCs w:val="22"/>
          <w:lang w:eastAsia="zh-CN"/>
        </w:rPr>
        <w:t xml:space="preserve">for </w:t>
      </w:r>
      <w:r w:rsidR="0066192C" w:rsidRPr="0066192C">
        <w:rPr>
          <w:rFonts w:eastAsia="宋体"/>
          <w:sz w:val="22"/>
          <w:szCs w:val="22"/>
          <w:lang w:eastAsia="zh-CN"/>
        </w:rPr>
        <w:t>accumulative power control for PUCCH</w:t>
      </w:r>
      <w:r w:rsidR="0066192C">
        <w:rPr>
          <w:rFonts w:eastAsia="宋体"/>
          <w:sz w:val="22"/>
          <w:szCs w:val="22"/>
          <w:lang w:eastAsia="zh-CN"/>
        </w:rPr>
        <w:t>.</w:t>
      </w:r>
    </w:p>
    <w:p w14:paraId="39520F73" w14:textId="77777777" w:rsidR="00A80295" w:rsidRDefault="00A80295" w:rsidP="007245A7">
      <w:pPr>
        <w:spacing w:line="300" w:lineRule="auto"/>
        <w:jc w:val="both"/>
        <w:rPr>
          <w:rFonts w:eastAsia="宋体"/>
          <w:sz w:val="22"/>
          <w:szCs w:val="22"/>
          <w:lang w:eastAsia="zh-CN"/>
        </w:rPr>
      </w:pPr>
    </w:p>
    <w:p w14:paraId="3567C0E0" w14:textId="2220ED56" w:rsidR="00A80295" w:rsidRDefault="003301AA" w:rsidP="007245A7">
      <w:pPr>
        <w:jc w:val="both"/>
        <w:rPr>
          <w:rFonts w:eastAsia="宋体"/>
          <w:b/>
          <w:sz w:val="22"/>
          <w:szCs w:val="22"/>
          <w:u w:val="single"/>
          <w:lang w:val="en-US" w:eastAsia="zh-CN"/>
        </w:rPr>
      </w:pPr>
      <w:r>
        <w:rPr>
          <w:rFonts w:eastAsia="宋体"/>
          <w:b/>
          <w:sz w:val="22"/>
          <w:szCs w:val="22"/>
          <w:lang w:eastAsia="zh-CN"/>
        </w:rPr>
        <w:t xml:space="preserve"> </w:t>
      </w:r>
      <w:r w:rsidR="00A80295" w:rsidRPr="00E37B63">
        <w:rPr>
          <w:rFonts w:eastAsia="宋体" w:hint="eastAsia"/>
          <w:b/>
          <w:sz w:val="22"/>
          <w:szCs w:val="22"/>
          <w:u w:val="single"/>
          <w:lang w:val="en-US" w:eastAsia="zh-CN"/>
        </w:rPr>
        <w:t>Proposal</w:t>
      </w:r>
      <w:r w:rsidR="00A80295" w:rsidRPr="00E37B63">
        <w:rPr>
          <w:rFonts w:eastAsia="宋体"/>
          <w:b/>
          <w:sz w:val="22"/>
          <w:szCs w:val="22"/>
          <w:u w:val="single"/>
          <w:lang w:val="en-US" w:eastAsia="zh-CN"/>
        </w:rPr>
        <w:t xml:space="preserve"> </w:t>
      </w:r>
      <w:r w:rsidR="006B30AD">
        <w:rPr>
          <w:rFonts w:eastAsia="宋体"/>
          <w:b/>
          <w:sz w:val="22"/>
          <w:szCs w:val="22"/>
          <w:u w:val="single"/>
          <w:lang w:val="en-US" w:eastAsia="zh-CN"/>
        </w:rPr>
        <w:t>4</w:t>
      </w:r>
      <w:r w:rsidR="00A80295" w:rsidRPr="00E37B63">
        <w:rPr>
          <w:rFonts w:eastAsia="宋体" w:hint="eastAsia"/>
          <w:b/>
          <w:sz w:val="22"/>
          <w:szCs w:val="22"/>
          <w:u w:val="single"/>
          <w:lang w:val="en-US" w:eastAsia="zh-CN"/>
        </w:rPr>
        <w:t>：</w:t>
      </w:r>
    </w:p>
    <w:p w14:paraId="685F1329" w14:textId="710C4128" w:rsidR="00A80295" w:rsidRDefault="00A80295" w:rsidP="00F07577">
      <w:pPr>
        <w:pStyle w:val="aff"/>
        <w:numPr>
          <w:ilvl w:val="0"/>
          <w:numId w:val="10"/>
        </w:numPr>
        <w:spacing w:line="300" w:lineRule="auto"/>
        <w:ind w:leftChars="0"/>
        <w:jc w:val="both"/>
        <w:rPr>
          <w:rFonts w:eastAsia="宋体"/>
          <w:i/>
          <w:sz w:val="22"/>
          <w:szCs w:val="22"/>
          <w:lang w:val="en-US" w:eastAsia="zh-CN"/>
        </w:rPr>
      </w:pPr>
      <w:r>
        <w:rPr>
          <w:rFonts w:eastAsia="宋体"/>
          <w:i/>
          <w:sz w:val="22"/>
          <w:szCs w:val="22"/>
          <w:lang w:val="en-US" w:eastAsia="zh-CN"/>
        </w:rPr>
        <w:t xml:space="preserve">Support PUCCH carrier switching for HARQ-ACK </w:t>
      </w:r>
      <w:r w:rsidR="008D239F">
        <w:rPr>
          <w:rFonts w:eastAsia="宋体"/>
          <w:i/>
          <w:sz w:val="22"/>
          <w:szCs w:val="22"/>
          <w:lang w:val="en-US" w:eastAsia="zh-CN"/>
        </w:rPr>
        <w:t xml:space="preserve">feedback </w:t>
      </w:r>
      <w:r>
        <w:rPr>
          <w:rFonts w:eastAsia="宋体"/>
          <w:i/>
          <w:sz w:val="22"/>
          <w:szCs w:val="22"/>
          <w:lang w:val="en-US" w:eastAsia="zh-CN"/>
        </w:rPr>
        <w:t>in Rel-17.</w:t>
      </w:r>
    </w:p>
    <w:p w14:paraId="16676D73" w14:textId="69C5E3D2" w:rsidR="008D239F" w:rsidRPr="008D239F" w:rsidRDefault="008D239F" w:rsidP="008D239F">
      <w:pPr>
        <w:pStyle w:val="aff"/>
        <w:numPr>
          <w:ilvl w:val="1"/>
          <w:numId w:val="10"/>
        </w:numPr>
        <w:ind w:leftChars="0"/>
        <w:rPr>
          <w:rFonts w:eastAsia="宋体"/>
          <w:i/>
          <w:sz w:val="22"/>
          <w:szCs w:val="22"/>
          <w:lang w:val="en-US" w:eastAsia="zh-CN"/>
        </w:rPr>
      </w:pPr>
      <w:r w:rsidRPr="008D239F">
        <w:rPr>
          <w:rFonts w:eastAsia="宋体"/>
          <w:i/>
          <w:sz w:val="22"/>
          <w:szCs w:val="22"/>
          <w:lang w:val="en-US" w:eastAsia="zh-CN"/>
        </w:rPr>
        <w:t>A p</w:t>
      </w:r>
      <w:r>
        <w:rPr>
          <w:rFonts w:eastAsia="宋体"/>
          <w:i/>
          <w:sz w:val="22"/>
          <w:szCs w:val="22"/>
          <w:lang w:val="en-US" w:eastAsia="zh-CN"/>
        </w:rPr>
        <w:t>redefined rule can be used for</w:t>
      </w:r>
      <w:r w:rsidRPr="008D239F">
        <w:rPr>
          <w:rFonts w:eastAsia="宋体"/>
          <w:i/>
          <w:sz w:val="22"/>
          <w:szCs w:val="22"/>
          <w:lang w:val="en-US" w:eastAsia="zh-CN"/>
        </w:rPr>
        <w:t xml:space="preserve"> determining the</w:t>
      </w:r>
      <w:r>
        <w:rPr>
          <w:rFonts w:eastAsia="宋体"/>
          <w:i/>
          <w:sz w:val="22"/>
          <w:szCs w:val="22"/>
          <w:lang w:val="en-US" w:eastAsia="zh-CN"/>
        </w:rPr>
        <w:t xml:space="preserve"> UL</w:t>
      </w:r>
      <w:r w:rsidRPr="008D239F">
        <w:rPr>
          <w:rFonts w:eastAsia="宋体"/>
          <w:i/>
          <w:sz w:val="22"/>
          <w:szCs w:val="22"/>
          <w:lang w:val="en-US" w:eastAsia="zh-CN"/>
        </w:rPr>
        <w:t xml:space="preserve"> carrier for PUCCH transmission.  </w:t>
      </w:r>
    </w:p>
    <w:p w14:paraId="0938A73E" w14:textId="5CCB4076" w:rsidR="001F7840" w:rsidRPr="007245A7" w:rsidRDefault="001F7840" w:rsidP="007245A7">
      <w:pPr>
        <w:jc w:val="both"/>
        <w:rPr>
          <w:rFonts w:eastAsia="宋体"/>
          <w:i/>
          <w:sz w:val="22"/>
          <w:szCs w:val="22"/>
          <w:lang w:val="en-US" w:eastAsia="zh-CN"/>
        </w:rPr>
      </w:pPr>
    </w:p>
    <w:p w14:paraId="17933E0A" w14:textId="76ABEECE" w:rsidR="0066192C" w:rsidRPr="00154D21" w:rsidRDefault="0066192C" w:rsidP="007245A7">
      <w:pPr>
        <w:jc w:val="both"/>
        <w:rPr>
          <w:rFonts w:eastAsia="宋体"/>
          <w:b/>
          <w:sz w:val="22"/>
          <w:szCs w:val="22"/>
          <w:u w:val="single"/>
          <w:lang w:eastAsia="zh-CN"/>
        </w:rPr>
      </w:pPr>
      <w:r w:rsidRPr="00154D21">
        <w:rPr>
          <w:rFonts w:eastAsia="宋体" w:hint="eastAsia"/>
          <w:b/>
          <w:sz w:val="22"/>
          <w:szCs w:val="22"/>
          <w:u w:val="single"/>
          <w:lang w:eastAsia="zh-CN"/>
        </w:rPr>
        <w:t xml:space="preserve">Proposal </w:t>
      </w:r>
      <w:r w:rsidR="006B30AD">
        <w:rPr>
          <w:rFonts w:eastAsia="宋体"/>
          <w:b/>
          <w:sz w:val="22"/>
          <w:szCs w:val="22"/>
          <w:u w:val="single"/>
          <w:lang w:eastAsia="zh-CN"/>
        </w:rPr>
        <w:t>5</w:t>
      </w:r>
      <w:r w:rsidRPr="00154D21">
        <w:rPr>
          <w:rFonts w:eastAsia="宋体" w:hint="eastAsia"/>
          <w:b/>
          <w:sz w:val="22"/>
          <w:szCs w:val="22"/>
          <w:u w:val="single"/>
          <w:lang w:eastAsia="zh-CN"/>
        </w:rPr>
        <w:t>：</w:t>
      </w:r>
    </w:p>
    <w:p w14:paraId="7A31B0EF" w14:textId="3A77EA09" w:rsidR="003742F0" w:rsidRPr="0066192C" w:rsidRDefault="0066192C" w:rsidP="00F07577">
      <w:pPr>
        <w:pStyle w:val="aff"/>
        <w:numPr>
          <w:ilvl w:val="0"/>
          <w:numId w:val="10"/>
        </w:numPr>
        <w:spacing w:line="300" w:lineRule="auto"/>
        <w:ind w:leftChars="0"/>
        <w:jc w:val="both"/>
        <w:rPr>
          <w:rFonts w:eastAsia="宋体"/>
          <w:i/>
          <w:sz w:val="22"/>
          <w:szCs w:val="22"/>
          <w:lang w:val="en-US" w:eastAsia="zh-CN"/>
        </w:rPr>
      </w:pPr>
      <w:r>
        <w:rPr>
          <w:rFonts w:eastAsia="宋体"/>
          <w:i/>
          <w:sz w:val="22"/>
          <w:szCs w:val="22"/>
          <w:lang w:val="en-US" w:eastAsia="zh-CN"/>
        </w:rPr>
        <w:t xml:space="preserve">Further study the PUCCH power control </w:t>
      </w:r>
      <w:r>
        <w:rPr>
          <w:rFonts w:eastAsia="宋体" w:hint="eastAsia"/>
          <w:i/>
          <w:sz w:val="22"/>
          <w:szCs w:val="22"/>
          <w:lang w:val="en-US" w:eastAsia="zh-CN"/>
        </w:rPr>
        <w:t>if</w:t>
      </w:r>
      <w:r>
        <w:rPr>
          <w:rFonts w:eastAsia="宋体"/>
          <w:i/>
          <w:sz w:val="22"/>
          <w:szCs w:val="22"/>
          <w:lang w:val="en-US" w:eastAsia="zh-CN"/>
        </w:rPr>
        <w:t xml:space="preserve"> PUCCH carrier switching for HARQ-ACK </w:t>
      </w:r>
      <w:r>
        <w:rPr>
          <w:rFonts w:eastAsia="宋体" w:hint="eastAsia"/>
          <w:i/>
          <w:sz w:val="22"/>
          <w:szCs w:val="22"/>
          <w:lang w:val="en-US" w:eastAsia="zh-CN"/>
        </w:rPr>
        <w:t>is</w:t>
      </w:r>
      <w:r>
        <w:rPr>
          <w:rFonts w:eastAsia="宋体"/>
          <w:i/>
          <w:sz w:val="22"/>
          <w:szCs w:val="22"/>
          <w:lang w:val="en-US" w:eastAsia="zh-CN"/>
        </w:rPr>
        <w:t xml:space="preserve"> </w:t>
      </w:r>
      <w:r>
        <w:rPr>
          <w:rFonts w:eastAsia="宋体" w:hint="eastAsia"/>
          <w:i/>
          <w:sz w:val="22"/>
          <w:szCs w:val="22"/>
          <w:lang w:val="en-US" w:eastAsia="zh-CN"/>
        </w:rPr>
        <w:t>supported</w:t>
      </w:r>
      <w:r>
        <w:rPr>
          <w:rFonts w:eastAsia="宋体"/>
          <w:i/>
          <w:sz w:val="22"/>
          <w:szCs w:val="22"/>
          <w:lang w:val="en-US" w:eastAsia="zh-CN"/>
        </w:rPr>
        <w:t>.</w:t>
      </w:r>
    </w:p>
    <w:p w14:paraId="739DE7EF" w14:textId="77777777" w:rsidR="00DF68D8" w:rsidRPr="009E57CA" w:rsidRDefault="00DF68D8" w:rsidP="009E57CA">
      <w:pPr>
        <w:jc w:val="center"/>
        <w:rPr>
          <w:rFonts w:eastAsia="宋体"/>
          <w:sz w:val="22"/>
          <w:szCs w:val="22"/>
          <w:lang w:eastAsia="zh-CN"/>
        </w:rPr>
      </w:pPr>
    </w:p>
    <w:p w14:paraId="72F5D085" w14:textId="48909F33" w:rsidR="00D5166A" w:rsidRPr="001A4CD7" w:rsidRDefault="00D5166A" w:rsidP="001A4CD7">
      <w:pPr>
        <w:pStyle w:val="1"/>
        <w:numPr>
          <w:ilvl w:val="0"/>
          <w:numId w:val="6"/>
        </w:numPr>
        <w:spacing w:after="120"/>
        <w:jc w:val="both"/>
        <w:rPr>
          <w:rFonts w:eastAsia="等线"/>
          <w:b/>
          <w:lang w:val="en-US" w:eastAsia="zh-CN"/>
        </w:rPr>
      </w:pPr>
      <w:r w:rsidRPr="001A4CD7">
        <w:rPr>
          <w:rFonts w:eastAsia="等线" w:hint="eastAsia"/>
          <w:b/>
          <w:lang w:val="en-US" w:eastAsia="zh-CN"/>
        </w:rPr>
        <w:t>Conclusion</w:t>
      </w:r>
    </w:p>
    <w:p w14:paraId="1D41E29A" w14:textId="3B735172" w:rsidR="00096E6F" w:rsidRDefault="006E1683" w:rsidP="00B342A7">
      <w:pPr>
        <w:spacing w:after="120"/>
        <w:jc w:val="both"/>
        <w:rPr>
          <w:rFonts w:eastAsia="宋体"/>
          <w:sz w:val="22"/>
          <w:szCs w:val="22"/>
          <w:lang w:eastAsia="zh-CN"/>
        </w:rPr>
      </w:pPr>
      <w:r>
        <w:rPr>
          <w:rFonts w:eastAsia="宋体"/>
          <w:sz w:val="22"/>
          <w:szCs w:val="22"/>
          <w:lang w:eastAsia="zh-CN"/>
        </w:rPr>
        <w:t>I</w:t>
      </w:r>
      <w:r>
        <w:rPr>
          <w:rFonts w:eastAsia="宋体" w:hint="eastAsia"/>
          <w:sz w:val="22"/>
          <w:szCs w:val="22"/>
          <w:lang w:eastAsia="zh-CN"/>
        </w:rPr>
        <w:t xml:space="preserve">n </w:t>
      </w:r>
      <w:r>
        <w:rPr>
          <w:rFonts w:eastAsia="宋体"/>
          <w:sz w:val="22"/>
          <w:szCs w:val="22"/>
          <w:lang w:eastAsia="zh-CN"/>
        </w:rPr>
        <w:t xml:space="preserve">this contribution, we </w:t>
      </w:r>
      <w:r w:rsidR="0084096E">
        <w:rPr>
          <w:rFonts w:eastAsia="宋体"/>
          <w:sz w:val="22"/>
          <w:lang w:eastAsia="zh-CN"/>
        </w:rPr>
        <w:t>discussed the</w:t>
      </w:r>
      <w:r w:rsidR="008D7342">
        <w:rPr>
          <w:rFonts w:eastAsia="宋体"/>
          <w:sz w:val="22"/>
          <w:lang w:eastAsia="zh-CN"/>
        </w:rPr>
        <w:t xml:space="preserve"> </w:t>
      </w:r>
      <w:r w:rsidR="008A39C6">
        <w:rPr>
          <w:rFonts w:eastAsia="宋体"/>
          <w:sz w:val="22"/>
          <w:lang w:eastAsia="zh-CN"/>
        </w:rPr>
        <w:t xml:space="preserve">possible </w:t>
      </w:r>
      <w:r w:rsidR="008A39C6" w:rsidRPr="008A39C6">
        <w:rPr>
          <w:rFonts w:eastAsia="宋体"/>
          <w:sz w:val="22"/>
          <w:lang w:eastAsia="zh-CN"/>
        </w:rPr>
        <w:t>enhancements for HARQ-ACK</w:t>
      </w:r>
      <w:r w:rsidR="008A39C6">
        <w:rPr>
          <w:rFonts w:eastAsia="宋体"/>
          <w:sz w:val="22"/>
          <w:lang w:eastAsia="zh-CN"/>
        </w:rPr>
        <w:t xml:space="preserve"> feedback</w:t>
      </w:r>
      <w:r w:rsidR="007E4E3B">
        <w:rPr>
          <w:rFonts w:eastAsia="宋体"/>
          <w:sz w:val="22"/>
          <w:lang w:eastAsia="zh-CN"/>
        </w:rPr>
        <w:t xml:space="preserve"> </w:t>
      </w:r>
      <w:r w:rsidR="008D7342">
        <w:rPr>
          <w:rFonts w:eastAsia="宋体"/>
          <w:sz w:val="22"/>
          <w:lang w:eastAsia="zh-CN"/>
        </w:rPr>
        <w:t>for URLLC</w:t>
      </w:r>
      <w:r w:rsidR="00382DD5">
        <w:rPr>
          <w:rFonts w:eastAsia="宋体"/>
          <w:sz w:val="22"/>
          <w:szCs w:val="22"/>
          <w:lang w:eastAsia="zh-CN"/>
        </w:rPr>
        <w:t xml:space="preserve">. Proposals are summarized as following: </w:t>
      </w:r>
    </w:p>
    <w:p w14:paraId="10A583F2" w14:textId="77777777" w:rsidR="006B30AD" w:rsidRDefault="003B2A41" w:rsidP="006B30AD">
      <w:pPr>
        <w:spacing w:afterLines="50" w:after="120"/>
        <w:jc w:val="both"/>
        <w:rPr>
          <w:rFonts w:eastAsia="宋体"/>
          <w:b/>
          <w:sz w:val="22"/>
          <w:u w:val="single"/>
          <w:lang w:val="en-US" w:eastAsia="zh-CN"/>
        </w:rPr>
      </w:pPr>
      <w:r>
        <w:rPr>
          <w:rFonts w:eastAsia="宋体" w:hint="eastAsia"/>
          <w:i/>
          <w:sz w:val="22"/>
          <w:lang w:val="en-US" w:eastAsia="zh-CN"/>
        </w:rPr>
        <w:t xml:space="preserve"> </w:t>
      </w:r>
      <w:r w:rsidR="006B30AD" w:rsidRPr="002B305E">
        <w:rPr>
          <w:rFonts w:eastAsia="宋体"/>
          <w:b/>
          <w:sz w:val="22"/>
          <w:u w:val="single"/>
          <w:lang w:val="en-US" w:eastAsia="zh-CN"/>
        </w:rPr>
        <w:t xml:space="preserve">Proposal </w:t>
      </w:r>
      <w:r w:rsidR="006B30AD">
        <w:rPr>
          <w:rFonts w:eastAsia="宋体"/>
          <w:b/>
          <w:sz w:val="22"/>
          <w:u w:val="single"/>
          <w:lang w:val="en-US" w:eastAsia="zh-CN"/>
        </w:rPr>
        <w:t>1</w:t>
      </w:r>
      <w:r w:rsidR="006B30AD" w:rsidRPr="002B305E">
        <w:rPr>
          <w:rFonts w:eastAsia="宋体"/>
          <w:b/>
          <w:sz w:val="22"/>
          <w:u w:val="single"/>
          <w:lang w:val="en-US" w:eastAsia="zh-CN"/>
        </w:rPr>
        <w:t>:</w:t>
      </w:r>
    </w:p>
    <w:p w14:paraId="38C3A265" w14:textId="77777777" w:rsidR="006B30AD" w:rsidRPr="00925649" w:rsidRDefault="006B30AD" w:rsidP="006B30AD">
      <w:pPr>
        <w:pStyle w:val="aff"/>
        <w:numPr>
          <w:ilvl w:val="0"/>
          <w:numId w:val="10"/>
        </w:numPr>
        <w:spacing w:afterLines="50" w:after="120"/>
        <w:ind w:leftChars="0"/>
        <w:jc w:val="both"/>
        <w:rPr>
          <w:rFonts w:eastAsia="宋体"/>
          <w:i/>
          <w:sz w:val="22"/>
          <w:lang w:val="en-US" w:eastAsia="zh-CN"/>
        </w:rPr>
      </w:pPr>
      <w:r w:rsidRPr="00925649">
        <w:rPr>
          <w:rFonts w:eastAsia="宋体" w:hint="eastAsia"/>
          <w:i/>
          <w:sz w:val="22"/>
          <w:lang w:val="en-US" w:eastAsia="zh-CN"/>
        </w:rPr>
        <w:t>S</w:t>
      </w:r>
      <w:r w:rsidRPr="00925649">
        <w:rPr>
          <w:rFonts w:eastAsia="宋体"/>
          <w:i/>
          <w:sz w:val="22"/>
          <w:lang w:val="en-US" w:eastAsia="zh-CN"/>
        </w:rPr>
        <w:t xml:space="preserve">upport </w:t>
      </w:r>
      <w:r>
        <w:rPr>
          <w:rFonts w:eastAsia="宋体"/>
          <w:i/>
          <w:sz w:val="22"/>
          <w:lang w:val="en-US" w:eastAsia="zh-CN"/>
        </w:rPr>
        <w:t xml:space="preserve">more than one </w:t>
      </w:r>
      <w:r w:rsidRPr="00925649">
        <w:rPr>
          <w:rFonts w:eastAsia="宋体"/>
          <w:i/>
          <w:sz w:val="22"/>
          <w:lang w:val="en-US" w:eastAsia="zh-CN"/>
        </w:rPr>
        <w:t>en</w:t>
      </w:r>
      <w:r>
        <w:rPr>
          <w:rFonts w:eastAsia="宋体"/>
          <w:i/>
          <w:sz w:val="22"/>
          <w:lang w:val="en-US" w:eastAsia="zh-CN"/>
        </w:rPr>
        <w:t>hanced Type-3 HARQ-ACK codebook in Rel-17.</w:t>
      </w:r>
    </w:p>
    <w:p w14:paraId="4439E178" w14:textId="77777777" w:rsidR="006B30AD" w:rsidRPr="005C3955" w:rsidRDefault="006B30AD" w:rsidP="006B30AD">
      <w:pPr>
        <w:rPr>
          <w:i/>
          <w:lang w:val="en-US" w:eastAsia="zh-CN"/>
        </w:rPr>
      </w:pPr>
    </w:p>
    <w:p w14:paraId="7B8B9E31" w14:textId="77777777" w:rsidR="006B30AD" w:rsidRPr="002B305E" w:rsidRDefault="006B30AD" w:rsidP="006B30AD">
      <w:pPr>
        <w:spacing w:afterLines="50" w:after="120"/>
        <w:jc w:val="both"/>
        <w:rPr>
          <w:rFonts w:eastAsia="宋体"/>
          <w:b/>
          <w:sz w:val="22"/>
          <w:u w:val="single"/>
          <w:lang w:val="en-US" w:eastAsia="zh-CN"/>
        </w:rPr>
      </w:pPr>
      <w:r w:rsidRPr="002B305E">
        <w:rPr>
          <w:rFonts w:eastAsia="宋体"/>
          <w:b/>
          <w:sz w:val="22"/>
          <w:u w:val="single"/>
          <w:lang w:val="en-US" w:eastAsia="zh-CN"/>
        </w:rPr>
        <w:t xml:space="preserve">Proposal </w:t>
      </w:r>
      <w:r>
        <w:rPr>
          <w:rFonts w:eastAsia="宋体"/>
          <w:b/>
          <w:sz w:val="22"/>
          <w:u w:val="single"/>
          <w:lang w:val="en-US" w:eastAsia="zh-CN"/>
        </w:rPr>
        <w:t>2</w:t>
      </w:r>
      <w:r w:rsidRPr="002B305E">
        <w:rPr>
          <w:rFonts w:eastAsia="宋体"/>
          <w:b/>
          <w:sz w:val="22"/>
          <w:u w:val="single"/>
          <w:lang w:val="en-US" w:eastAsia="zh-CN"/>
        </w:rPr>
        <w:t>:</w:t>
      </w:r>
    </w:p>
    <w:p w14:paraId="3640C9B1" w14:textId="77777777" w:rsidR="006B30AD" w:rsidRDefault="006B30AD" w:rsidP="006B30AD">
      <w:pPr>
        <w:pStyle w:val="aff"/>
        <w:numPr>
          <w:ilvl w:val="0"/>
          <w:numId w:val="10"/>
        </w:numPr>
        <w:spacing w:afterLines="50" w:after="120"/>
        <w:ind w:leftChars="0"/>
        <w:jc w:val="both"/>
        <w:rPr>
          <w:rFonts w:eastAsia="宋体"/>
          <w:i/>
          <w:sz w:val="22"/>
          <w:lang w:val="en-US" w:eastAsia="zh-CN"/>
        </w:rPr>
      </w:pPr>
      <w:r>
        <w:rPr>
          <w:rFonts w:eastAsia="宋体" w:hint="eastAsia"/>
          <w:i/>
          <w:sz w:val="22"/>
          <w:lang w:val="en-US" w:eastAsia="zh-CN"/>
        </w:rPr>
        <w:t>S</w:t>
      </w:r>
      <w:r w:rsidRPr="002B305E">
        <w:rPr>
          <w:rFonts w:eastAsia="宋体"/>
          <w:i/>
          <w:sz w:val="22"/>
          <w:lang w:val="en-US" w:eastAsia="zh-CN"/>
        </w:rPr>
        <w:t xml:space="preserve">upport </w:t>
      </w:r>
      <w:r>
        <w:rPr>
          <w:rFonts w:eastAsia="宋体"/>
          <w:i/>
          <w:sz w:val="22"/>
          <w:lang w:val="en-US" w:eastAsia="zh-CN"/>
        </w:rPr>
        <w:t>d</w:t>
      </w:r>
      <w:r w:rsidRPr="00C64B9B">
        <w:rPr>
          <w:rFonts w:eastAsia="宋体"/>
          <w:i/>
          <w:sz w:val="22"/>
          <w:lang w:val="en-US" w:eastAsia="zh-CN"/>
        </w:rPr>
        <w:t xml:space="preserve">ynamic triggering of a Type-3 CB of </w:t>
      </w:r>
      <w:r>
        <w:rPr>
          <w:rFonts w:eastAsia="宋体" w:hint="eastAsia"/>
          <w:i/>
          <w:sz w:val="22"/>
          <w:lang w:val="en-US" w:eastAsia="zh-CN"/>
        </w:rPr>
        <w:t>HARQ-ACK</w:t>
      </w:r>
      <w:r>
        <w:rPr>
          <w:rFonts w:eastAsia="宋体"/>
          <w:i/>
          <w:sz w:val="22"/>
          <w:lang w:val="en-US" w:eastAsia="zh-CN"/>
        </w:rPr>
        <w:t xml:space="preserve"> </w:t>
      </w:r>
      <w:r w:rsidRPr="00C64B9B">
        <w:rPr>
          <w:rFonts w:eastAsia="宋体"/>
          <w:i/>
          <w:sz w:val="22"/>
          <w:lang w:val="en-US" w:eastAsia="zh-CN"/>
        </w:rPr>
        <w:t>re-transmission</w:t>
      </w:r>
      <w:r>
        <w:rPr>
          <w:rFonts w:eastAsia="宋体"/>
          <w:i/>
          <w:sz w:val="22"/>
          <w:lang w:val="en-US" w:eastAsia="zh-CN"/>
        </w:rPr>
        <w:t xml:space="preserve"> </w:t>
      </w:r>
      <w:r>
        <w:rPr>
          <w:rFonts w:eastAsia="宋体" w:hint="eastAsia"/>
          <w:i/>
          <w:sz w:val="22"/>
          <w:lang w:val="en-US" w:eastAsia="zh-CN"/>
        </w:rPr>
        <w:t>for</w:t>
      </w:r>
      <w:r>
        <w:rPr>
          <w:rFonts w:eastAsia="宋体"/>
          <w:i/>
          <w:sz w:val="22"/>
          <w:lang w:val="en-US" w:eastAsia="zh-CN"/>
        </w:rPr>
        <w:t xml:space="preserve"> </w:t>
      </w:r>
      <w:r>
        <w:rPr>
          <w:rFonts w:eastAsia="宋体" w:hint="eastAsia"/>
          <w:i/>
          <w:sz w:val="22"/>
          <w:lang w:val="en-US" w:eastAsia="zh-CN"/>
        </w:rPr>
        <w:t>SPS</w:t>
      </w:r>
      <w:r>
        <w:rPr>
          <w:rFonts w:eastAsia="宋体"/>
          <w:i/>
          <w:sz w:val="22"/>
          <w:lang w:val="en-US" w:eastAsia="zh-CN"/>
        </w:rPr>
        <w:t xml:space="preserve"> </w:t>
      </w:r>
      <w:r>
        <w:rPr>
          <w:rFonts w:eastAsia="宋体" w:hint="eastAsia"/>
          <w:i/>
          <w:sz w:val="22"/>
          <w:lang w:val="en-US" w:eastAsia="zh-CN"/>
        </w:rPr>
        <w:t>PDSCH</w:t>
      </w:r>
      <w:r>
        <w:rPr>
          <w:rFonts w:eastAsia="宋体"/>
          <w:i/>
          <w:sz w:val="22"/>
          <w:lang w:val="en-US" w:eastAsia="zh-CN"/>
        </w:rPr>
        <w:t xml:space="preserve"> </w:t>
      </w:r>
      <w:r>
        <w:rPr>
          <w:rFonts w:eastAsia="宋体" w:hint="eastAsia"/>
          <w:i/>
          <w:sz w:val="22"/>
          <w:lang w:val="en-US" w:eastAsia="zh-CN"/>
        </w:rPr>
        <w:t>d</w:t>
      </w:r>
      <w:r>
        <w:rPr>
          <w:rFonts w:eastAsia="宋体"/>
          <w:i/>
          <w:sz w:val="22"/>
          <w:lang w:val="en-US" w:eastAsia="zh-CN"/>
        </w:rPr>
        <w:t xml:space="preserve">ue to collision between PUCCH resource and invalid symbol. </w:t>
      </w:r>
    </w:p>
    <w:p w14:paraId="6E8669EF" w14:textId="77777777" w:rsidR="006B30AD" w:rsidRDefault="006B30AD" w:rsidP="006B30AD">
      <w:pPr>
        <w:pStyle w:val="aff"/>
        <w:numPr>
          <w:ilvl w:val="1"/>
          <w:numId w:val="8"/>
        </w:numPr>
        <w:spacing w:afterLines="50" w:after="120"/>
        <w:ind w:leftChars="0"/>
        <w:jc w:val="both"/>
        <w:rPr>
          <w:rFonts w:eastAsia="宋体"/>
          <w:i/>
          <w:sz w:val="22"/>
          <w:lang w:val="en-US" w:eastAsia="zh-CN"/>
        </w:rPr>
      </w:pPr>
      <w:r>
        <w:rPr>
          <w:rFonts w:eastAsia="宋体"/>
          <w:i/>
          <w:sz w:val="22"/>
          <w:lang w:val="en-US" w:eastAsia="zh-CN"/>
        </w:rPr>
        <w:t>Following options can be considered to reduce the Type-3 HARQ-ACK codebook size:</w:t>
      </w:r>
    </w:p>
    <w:p w14:paraId="359ADF79" w14:textId="77777777" w:rsidR="006B30AD" w:rsidRDefault="006B30AD" w:rsidP="006B30AD">
      <w:pPr>
        <w:pStyle w:val="aff"/>
        <w:numPr>
          <w:ilvl w:val="2"/>
          <w:numId w:val="8"/>
        </w:numPr>
        <w:spacing w:afterLines="50" w:after="120"/>
        <w:ind w:leftChars="0"/>
        <w:jc w:val="both"/>
        <w:rPr>
          <w:rFonts w:eastAsia="宋体"/>
          <w:i/>
          <w:sz w:val="22"/>
          <w:lang w:val="en-US" w:eastAsia="zh-CN"/>
        </w:rPr>
      </w:pPr>
      <w:r>
        <w:rPr>
          <w:rFonts w:eastAsia="宋体"/>
          <w:i/>
          <w:sz w:val="22"/>
          <w:lang w:val="en-US" w:eastAsia="zh-CN"/>
        </w:rPr>
        <w:lastRenderedPageBreak/>
        <w:t xml:space="preserve">Alt.1: </w:t>
      </w:r>
      <w:r w:rsidRPr="00C64B9B">
        <w:rPr>
          <w:rFonts w:eastAsia="宋体"/>
          <w:i/>
          <w:sz w:val="22"/>
          <w:lang w:val="en-US" w:eastAsia="zh-CN"/>
        </w:rPr>
        <w:t xml:space="preserve">The requested HARQ-ACK codebook contains the number of all DL HARQ processes for all the configured/activated SPS configuration(s) in the </w:t>
      </w:r>
      <w:r>
        <w:rPr>
          <w:rFonts w:eastAsia="宋体"/>
          <w:i/>
          <w:sz w:val="22"/>
          <w:lang w:val="en-US" w:eastAsia="zh-CN"/>
        </w:rPr>
        <w:t>configured</w:t>
      </w:r>
      <w:r w:rsidRPr="00C64B9B">
        <w:rPr>
          <w:rFonts w:eastAsia="宋体"/>
          <w:i/>
          <w:sz w:val="22"/>
          <w:lang w:val="en-US" w:eastAsia="zh-CN"/>
        </w:rPr>
        <w:t xml:space="preserve"> CC(s).</w:t>
      </w:r>
    </w:p>
    <w:p w14:paraId="117C034B" w14:textId="77777777" w:rsidR="006B30AD" w:rsidRDefault="006B30AD" w:rsidP="006B30AD">
      <w:pPr>
        <w:pStyle w:val="aff"/>
        <w:numPr>
          <w:ilvl w:val="2"/>
          <w:numId w:val="8"/>
        </w:numPr>
        <w:spacing w:afterLines="50" w:after="120"/>
        <w:ind w:leftChars="0"/>
        <w:jc w:val="both"/>
        <w:rPr>
          <w:rFonts w:eastAsia="宋体"/>
          <w:i/>
          <w:sz w:val="22"/>
          <w:lang w:val="en-US" w:eastAsia="zh-CN"/>
        </w:rPr>
      </w:pPr>
      <w:r>
        <w:rPr>
          <w:rFonts w:eastAsia="宋体" w:hint="eastAsia"/>
          <w:i/>
          <w:sz w:val="22"/>
          <w:lang w:val="en-US" w:eastAsia="zh-CN"/>
        </w:rPr>
        <w:t>A</w:t>
      </w:r>
      <w:r>
        <w:rPr>
          <w:rFonts w:eastAsia="宋体"/>
          <w:i/>
          <w:sz w:val="22"/>
          <w:lang w:val="en-US" w:eastAsia="zh-CN"/>
        </w:rPr>
        <w:t xml:space="preserve">lt.2: </w:t>
      </w:r>
      <w:r w:rsidRPr="00C64B9B">
        <w:rPr>
          <w:rFonts w:eastAsia="宋体"/>
          <w:i/>
          <w:sz w:val="22"/>
          <w:lang w:val="en-US" w:eastAsia="zh-CN"/>
        </w:rPr>
        <w:t xml:space="preserve">The requested HARQ-ACK codebook contains only the number of DL HARQ processes for the indicated SPS configuration(s) in the </w:t>
      </w:r>
      <w:r>
        <w:rPr>
          <w:rFonts w:eastAsia="宋体"/>
          <w:i/>
          <w:sz w:val="22"/>
          <w:lang w:val="en-US" w:eastAsia="zh-CN"/>
        </w:rPr>
        <w:t>configured</w:t>
      </w:r>
      <w:r w:rsidRPr="00C64B9B">
        <w:rPr>
          <w:rFonts w:eastAsia="宋体"/>
          <w:i/>
          <w:sz w:val="22"/>
          <w:lang w:val="en-US" w:eastAsia="zh-CN"/>
        </w:rPr>
        <w:t xml:space="preserve"> CC(s). </w:t>
      </w:r>
    </w:p>
    <w:p w14:paraId="5D972205" w14:textId="77777777" w:rsidR="006B30AD" w:rsidRDefault="006B30AD" w:rsidP="006B30AD">
      <w:pPr>
        <w:pStyle w:val="aff"/>
        <w:numPr>
          <w:ilvl w:val="2"/>
          <w:numId w:val="8"/>
        </w:numPr>
        <w:spacing w:afterLines="50" w:after="120"/>
        <w:ind w:leftChars="0"/>
        <w:jc w:val="both"/>
        <w:rPr>
          <w:rFonts w:eastAsia="宋体"/>
          <w:i/>
          <w:sz w:val="22"/>
          <w:lang w:val="en-US" w:eastAsia="zh-CN"/>
        </w:rPr>
      </w:pPr>
      <w:r>
        <w:rPr>
          <w:rFonts w:eastAsia="宋体"/>
          <w:i/>
          <w:sz w:val="22"/>
          <w:lang w:val="en-US" w:eastAsia="zh-CN"/>
        </w:rPr>
        <w:t>Alt.3: T</w:t>
      </w:r>
      <w:r w:rsidRPr="002B305E">
        <w:rPr>
          <w:rFonts w:eastAsia="宋体"/>
          <w:i/>
          <w:sz w:val="22"/>
          <w:lang w:val="en-US" w:eastAsia="zh-CN"/>
        </w:rPr>
        <w:t xml:space="preserve">he requested HARQ-ACK codebook contains a set of DL HARQ processes for the configured/activated SPS configuration(s) in the </w:t>
      </w:r>
      <w:r>
        <w:rPr>
          <w:rFonts w:eastAsia="宋体"/>
          <w:i/>
          <w:sz w:val="22"/>
          <w:lang w:val="en-US" w:eastAsia="zh-CN"/>
        </w:rPr>
        <w:t>configured</w:t>
      </w:r>
      <w:r w:rsidRPr="002B305E">
        <w:rPr>
          <w:rFonts w:eastAsia="宋体"/>
          <w:i/>
          <w:sz w:val="22"/>
          <w:lang w:val="en-US" w:eastAsia="zh-CN"/>
        </w:rPr>
        <w:t xml:space="preserve"> CC(s)</w:t>
      </w:r>
      <w:r>
        <w:rPr>
          <w:rFonts w:eastAsia="宋体"/>
          <w:i/>
          <w:sz w:val="22"/>
          <w:lang w:val="en-US" w:eastAsia="zh-CN"/>
        </w:rPr>
        <w:t>.</w:t>
      </w:r>
    </w:p>
    <w:p w14:paraId="0A01087D" w14:textId="77777777" w:rsidR="006B30AD" w:rsidRDefault="006B30AD" w:rsidP="006B30AD">
      <w:pPr>
        <w:pStyle w:val="aff"/>
        <w:spacing w:afterLines="50" w:after="120"/>
        <w:ind w:leftChars="0" w:left="1260"/>
        <w:jc w:val="both"/>
        <w:rPr>
          <w:rFonts w:eastAsia="宋体"/>
          <w:i/>
          <w:sz w:val="22"/>
          <w:lang w:val="en-US" w:eastAsia="zh-CN"/>
        </w:rPr>
      </w:pPr>
    </w:p>
    <w:p w14:paraId="64AF61C0" w14:textId="77777777" w:rsidR="006B30AD" w:rsidRPr="00925649" w:rsidRDefault="006B30AD" w:rsidP="006B30AD">
      <w:pPr>
        <w:spacing w:afterLines="50" w:after="120"/>
        <w:jc w:val="both"/>
        <w:rPr>
          <w:rFonts w:eastAsia="宋体"/>
          <w:b/>
          <w:sz w:val="22"/>
          <w:u w:val="single"/>
          <w:lang w:val="en-US" w:eastAsia="zh-CN"/>
        </w:rPr>
      </w:pPr>
      <w:r w:rsidRPr="00925649">
        <w:rPr>
          <w:rFonts w:eastAsia="宋体"/>
          <w:b/>
          <w:sz w:val="22"/>
          <w:u w:val="single"/>
          <w:lang w:val="en-US" w:eastAsia="zh-CN"/>
        </w:rPr>
        <w:t>Proposal 3:</w:t>
      </w:r>
    </w:p>
    <w:p w14:paraId="3745E163" w14:textId="2844AF71" w:rsidR="006B30AD" w:rsidRPr="00A402CD" w:rsidRDefault="006B30AD" w:rsidP="006B30AD">
      <w:pPr>
        <w:pStyle w:val="aff"/>
        <w:numPr>
          <w:ilvl w:val="0"/>
          <w:numId w:val="10"/>
        </w:numPr>
        <w:spacing w:afterLines="50" w:after="120"/>
        <w:ind w:leftChars="0"/>
        <w:jc w:val="both"/>
        <w:rPr>
          <w:i/>
          <w:sz w:val="22"/>
          <w:lang w:val="en-US" w:eastAsia="zh-CN"/>
        </w:rPr>
      </w:pPr>
      <w:r>
        <w:rPr>
          <w:rFonts w:eastAsia="宋体"/>
          <w:i/>
          <w:sz w:val="22"/>
          <w:lang w:val="en-US" w:eastAsia="zh-CN"/>
        </w:rPr>
        <w:t xml:space="preserve">Further study </w:t>
      </w:r>
      <w:r>
        <w:rPr>
          <w:rFonts w:eastAsia="宋体" w:hint="eastAsia"/>
          <w:i/>
          <w:sz w:val="22"/>
          <w:lang w:val="en-US" w:eastAsia="zh-CN"/>
        </w:rPr>
        <w:t>the</w:t>
      </w:r>
      <w:r>
        <w:rPr>
          <w:rFonts w:eastAsia="宋体"/>
          <w:i/>
          <w:sz w:val="22"/>
          <w:lang w:val="en-US" w:eastAsia="zh-CN"/>
        </w:rPr>
        <w:t xml:space="preserve"> </w:t>
      </w:r>
      <w:r>
        <w:rPr>
          <w:rFonts w:eastAsia="宋体" w:hint="eastAsia"/>
          <w:i/>
          <w:sz w:val="22"/>
          <w:lang w:val="en-US" w:eastAsia="zh-CN"/>
        </w:rPr>
        <w:t>PUCCH</w:t>
      </w:r>
      <w:r>
        <w:rPr>
          <w:rFonts w:eastAsia="宋体"/>
          <w:i/>
          <w:sz w:val="22"/>
          <w:lang w:val="en-US" w:eastAsia="zh-CN"/>
        </w:rPr>
        <w:t xml:space="preserve"> </w:t>
      </w:r>
      <w:r>
        <w:rPr>
          <w:rFonts w:eastAsia="宋体" w:hint="eastAsia"/>
          <w:i/>
          <w:sz w:val="22"/>
          <w:lang w:val="en-US" w:eastAsia="zh-CN"/>
        </w:rPr>
        <w:t>resource</w:t>
      </w:r>
      <w:r>
        <w:rPr>
          <w:rFonts w:eastAsia="宋体"/>
          <w:i/>
          <w:sz w:val="22"/>
          <w:lang w:val="en-US" w:eastAsia="zh-CN"/>
        </w:rPr>
        <w:t xml:space="preserve"> </w:t>
      </w:r>
      <w:r>
        <w:rPr>
          <w:rFonts w:eastAsia="宋体" w:hint="eastAsia"/>
          <w:i/>
          <w:sz w:val="22"/>
          <w:lang w:val="en-US" w:eastAsia="zh-CN"/>
        </w:rPr>
        <w:t>determination</w:t>
      </w:r>
      <w:r>
        <w:rPr>
          <w:rFonts w:eastAsia="宋体"/>
          <w:i/>
          <w:sz w:val="22"/>
          <w:lang w:val="en-US" w:eastAsia="zh-CN"/>
        </w:rPr>
        <w:t xml:space="preserve"> for the triggered Type-3 HARQ-ACK codebook for SPS PDSCH only if supported.</w:t>
      </w:r>
    </w:p>
    <w:p w14:paraId="6E0B5C1D" w14:textId="77777777" w:rsidR="006B30AD" w:rsidRPr="007245A7" w:rsidRDefault="006B30AD" w:rsidP="00A402CD">
      <w:pPr>
        <w:pStyle w:val="aff"/>
        <w:spacing w:afterLines="50" w:after="120"/>
        <w:ind w:leftChars="0" w:left="420"/>
        <w:jc w:val="both"/>
        <w:rPr>
          <w:i/>
          <w:sz w:val="22"/>
          <w:lang w:val="en-US" w:eastAsia="zh-CN"/>
        </w:rPr>
      </w:pPr>
    </w:p>
    <w:p w14:paraId="4813EB23" w14:textId="77777777" w:rsidR="006B30AD" w:rsidRDefault="006B30AD" w:rsidP="006B30AD">
      <w:pPr>
        <w:jc w:val="both"/>
        <w:rPr>
          <w:rFonts w:eastAsia="宋体"/>
          <w:b/>
          <w:sz w:val="22"/>
          <w:szCs w:val="22"/>
          <w:u w:val="single"/>
          <w:lang w:val="en-US" w:eastAsia="zh-CN"/>
        </w:rPr>
      </w:pPr>
      <w:r w:rsidRPr="00E37B63">
        <w:rPr>
          <w:rFonts w:eastAsia="宋体" w:hint="eastAsia"/>
          <w:b/>
          <w:sz w:val="22"/>
          <w:szCs w:val="22"/>
          <w:u w:val="single"/>
          <w:lang w:val="en-US" w:eastAsia="zh-CN"/>
        </w:rPr>
        <w:t>Proposal</w:t>
      </w:r>
      <w:r w:rsidRPr="00E37B63">
        <w:rPr>
          <w:rFonts w:eastAsia="宋体"/>
          <w:b/>
          <w:sz w:val="22"/>
          <w:szCs w:val="22"/>
          <w:u w:val="single"/>
          <w:lang w:val="en-US" w:eastAsia="zh-CN"/>
        </w:rPr>
        <w:t xml:space="preserve"> </w:t>
      </w:r>
      <w:r>
        <w:rPr>
          <w:rFonts w:eastAsia="宋体"/>
          <w:b/>
          <w:sz w:val="22"/>
          <w:szCs w:val="22"/>
          <w:u w:val="single"/>
          <w:lang w:val="en-US" w:eastAsia="zh-CN"/>
        </w:rPr>
        <w:t>4</w:t>
      </w:r>
      <w:r w:rsidRPr="00E37B63">
        <w:rPr>
          <w:rFonts w:eastAsia="宋体" w:hint="eastAsia"/>
          <w:b/>
          <w:sz w:val="22"/>
          <w:szCs w:val="22"/>
          <w:u w:val="single"/>
          <w:lang w:val="en-US" w:eastAsia="zh-CN"/>
        </w:rPr>
        <w:t>：</w:t>
      </w:r>
    </w:p>
    <w:p w14:paraId="3F30760E" w14:textId="77777777" w:rsidR="006B30AD" w:rsidRDefault="006B30AD" w:rsidP="006B30AD">
      <w:pPr>
        <w:pStyle w:val="aff"/>
        <w:numPr>
          <w:ilvl w:val="0"/>
          <w:numId w:val="10"/>
        </w:numPr>
        <w:spacing w:line="300" w:lineRule="auto"/>
        <w:ind w:leftChars="0"/>
        <w:jc w:val="both"/>
        <w:rPr>
          <w:rFonts w:eastAsia="宋体"/>
          <w:i/>
          <w:sz w:val="22"/>
          <w:szCs w:val="22"/>
          <w:lang w:val="en-US" w:eastAsia="zh-CN"/>
        </w:rPr>
      </w:pPr>
      <w:r>
        <w:rPr>
          <w:rFonts w:eastAsia="宋体"/>
          <w:i/>
          <w:sz w:val="22"/>
          <w:szCs w:val="22"/>
          <w:lang w:val="en-US" w:eastAsia="zh-CN"/>
        </w:rPr>
        <w:t>Support PUCCH carrier switching for HARQ-ACK feedback in Rel-17.</w:t>
      </w:r>
    </w:p>
    <w:p w14:paraId="412DD6D8" w14:textId="77777777" w:rsidR="006B30AD" w:rsidRPr="008D239F" w:rsidRDefault="006B30AD" w:rsidP="006B30AD">
      <w:pPr>
        <w:pStyle w:val="aff"/>
        <w:numPr>
          <w:ilvl w:val="1"/>
          <w:numId w:val="10"/>
        </w:numPr>
        <w:ind w:leftChars="0"/>
        <w:rPr>
          <w:rFonts w:eastAsia="宋体"/>
          <w:i/>
          <w:sz w:val="22"/>
          <w:szCs w:val="22"/>
          <w:lang w:val="en-US" w:eastAsia="zh-CN"/>
        </w:rPr>
      </w:pPr>
      <w:r w:rsidRPr="008D239F">
        <w:rPr>
          <w:rFonts w:eastAsia="宋体"/>
          <w:i/>
          <w:sz w:val="22"/>
          <w:szCs w:val="22"/>
          <w:lang w:val="en-US" w:eastAsia="zh-CN"/>
        </w:rPr>
        <w:t>A p</w:t>
      </w:r>
      <w:r>
        <w:rPr>
          <w:rFonts w:eastAsia="宋体"/>
          <w:i/>
          <w:sz w:val="22"/>
          <w:szCs w:val="22"/>
          <w:lang w:val="en-US" w:eastAsia="zh-CN"/>
        </w:rPr>
        <w:t>redefined rule can be used for</w:t>
      </w:r>
      <w:r w:rsidRPr="008D239F">
        <w:rPr>
          <w:rFonts w:eastAsia="宋体"/>
          <w:i/>
          <w:sz w:val="22"/>
          <w:szCs w:val="22"/>
          <w:lang w:val="en-US" w:eastAsia="zh-CN"/>
        </w:rPr>
        <w:t xml:space="preserve"> determining the</w:t>
      </w:r>
      <w:r>
        <w:rPr>
          <w:rFonts w:eastAsia="宋体"/>
          <w:i/>
          <w:sz w:val="22"/>
          <w:szCs w:val="22"/>
          <w:lang w:val="en-US" w:eastAsia="zh-CN"/>
        </w:rPr>
        <w:t xml:space="preserve"> UL</w:t>
      </w:r>
      <w:r w:rsidRPr="008D239F">
        <w:rPr>
          <w:rFonts w:eastAsia="宋体"/>
          <w:i/>
          <w:sz w:val="22"/>
          <w:szCs w:val="22"/>
          <w:lang w:val="en-US" w:eastAsia="zh-CN"/>
        </w:rPr>
        <w:t xml:space="preserve"> carrier for PUCCH transmission.  </w:t>
      </w:r>
    </w:p>
    <w:p w14:paraId="1697FB8E" w14:textId="77777777" w:rsidR="006B30AD" w:rsidRPr="007245A7" w:rsidRDefault="006B30AD" w:rsidP="006B30AD">
      <w:pPr>
        <w:jc w:val="both"/>
        <w:rPr>
          <w:rFonts w:eastAsia="宋体"/>
          <w:i/>
          <w:sz w:val="22"/>
          <w:szCs w:val="22"/>
          <w:lang w:val="en-US" w:eastAsia="zh-CN"/>
        </w:rPr>
      </w:pPr>
    </w:p>
    <w:p w14:paraId="5F9A3D51" w14:textId="77777777" w:rsidR="006B30AD" w:rsidRPr="00154D21" w:rsidRDefault="006B30AD" w:rsidP="006B30AD">
      <w:pPr>
        <w:jc w:val="both"/>
        <w:rPr>
          <w:rFonts w:eastAsia="宋体"/>
          <w:b/>
          <w:sz w:val="22"/>
          <w:szCs w:val="22"/>
          <w:u w:val="single"/>
          <w:lang w:eastAsia="zh-CN"/>
        </w:rPr>
      </w:pPr>
      <w:r w:rsidRPr="00154D21">
        <w:rPr>
          <w:rFonts w:eastAsia="宋体" w:hint="eastAsia"/>
          <w:b/>
          <w:sz w:val="22"/>
          <w:szCs w:val="22"/>
          <w:u w:val="single"/>
          <w:lang w:eastAsia="zh-CN"/>
        </w:rPr>
        <w:t xml:space="preserve">Proposal </w:t>
      </w:r>
      <w:r>
        <w:rPr>
          <w:rFonts w:eastAsia="宋体"/>
          <w:b/>
          <w:sz w:val="22"/>
          <w:szCs w:val="22"/>
          <w:u w:val="single"/>
          <w:lang w:eastAsia="zh-CN"/>
        </w:rPr>
        <w:t>5</w:t>
      </w:r>
      <w:r w:rsidRPr="00154D21">
        <w:rPr>
          <w:rFonts w:eastAsia="宋体" w:hint="eastAsia"/>
          <w:b/>
          <w:sz w:val="22"/>
          <w:szCs w:val="22"/>
          <w:u w:val="single"/>
          <w:lang w:eastAsia="zh-CN"/>
        </w:rPr>
        <w:t>：</w:t>
      </w:r>
    </w:p>
    <w:p w14:paraId="3B2F3840" w14:textId="77777777" w:rsidR="006B30AD" w:rsidRPr="0066192C" w:rsidRDefault="006B30AD" w:rsidP="006B30AD">
      <w:pPr>
        <w:pStyle w:val="aff"/>
        <w:numPr>
          <w:ilvl w:val="0"/>
          <w:numId w:val="10"/>
        </w:numPr>
        <w:spacing w:line="300" w:lineRule="auto"/>
        <w:ind w:leftChars="0"/>
        <w:jc w:val="both"/>
        <w:rPr>
          <w:rFonts w:eastAsia="宋体"/>
          <w:i/>
          <w:sz w:val="22"/>
          <w:szCs w:val="22"/>
          <w:lang w:val="en-US" w:eastAsia="zh-CN"/>
        </w:rPr>
      </w:pPr>
      <w:r>
        <w:rPr>
          <w:rFonts w:eastAsia="宋体"/>
          <w:i/>
          <w:sz w:val="22"/>
          <w:szCs w:val="22"/>
          <w:lang w:val="en-US" w:eastAsia="zh-CN"/>
        </w:rPr>
        <w:t xml:space="preserve">Further study the PUCCH power control </w:t>
      </w:r>
      <w:r>
        <w:rPr>
          <w:rFonts w:eastAsia="宋体" w:hint="eastAsia"/>
          <w:i/>
          <w:sz w:val="22"/>
          <w:szCs w:val="22"/>
          <w:lang w:val="en-US" w:eastAsia="zh-CN"/>
        </w:rPr>
        <w:t>if</w:t>
      </w:r>
      <w:r>
        <w:rPr>
          <w:rFonts w:eastAsia="宋体"/>
          <w:i/>
          <w:sz w:val="22"/>
          <w:szCs w:val="22"/>
          <w:lang w:val="en-US" w:eastAsia="zh-CN"/>
        </w:rPr>
        <w:t xml:space="preserve"> PUCCH carrier switching for HARQ-ACK </w:t>
      </w:r>
      <w:r>
        <w:rPr>
          <w:rFonts w:eastAsia="宋体" w:hint="eastAsia"/>
          <w:i/>
          <w:sz w:val="22"/>
          <w:szCs w:val="22"/>
          <w:lang w:val="en-US" w:eastAsia="zh-CN"/>
        </w:rPr>
        <w:t>is</w:t>
      </w:r>
      <w:r>
        <w:rPr>
          <w:rFonts w:eastAsia="宋体"/>
          <w:i/>
          <w:sz w:val="22"/>
          <w:szCs w:val="22"/>
          <w:lang w:val="en-US" w:eastAsia="zh-CN"/>
        </w:rPr>
        <w:t xml:space="preserve"> </w:t>
      </w:r>
      <w:r>
        <w:rPr>
          <w:rFonts w:eastAsia="宋体" w:hint="eastAsia"/>
          <w:i/>
          <w:sz w:val="22"/>
          <w:szCs w:val="22"/>
          <w:lang w:val="en-US" w:eastAsia="zh-CN"/>
        </w:rPr>
        <w:t>supported</w:t>
      </w:r>
      <w:r>
        <w:rPr>
          <w:rFonts w:eastAsia="宋体"/>
          <w:i/>
          <w:sz w:val="22"/>
          <w:szCs w:val="22"/>
          <w:lang w:val="en-US" w:eastAsia="zh-CN"/>
        </w:rPr>
        <w:t>.</w:t>
      </w:r>
    </w:p>
    <w:p w14:paraId="62D9A10B" w14:textId="346C7F29" w:rsidR="007E4E3B" w:rsidRPr="003B2A41" w:rsidRDefault="007E4E3B" w:rsidP="003B2A41">
      <w:pPr>
        <w:spacing w:afterLines="50" w:after="120"/>
        <w:jc w:val="both"/>
        <w:rPr>
          <w:rFonts w:eastAsia="宋体"/>
          <w:i/>
          <w:sz w:val="22"/>
          <w:lang w:val="en-US" w:eastAsia="zh-CN"/>
        </w:rPr>
      </w:pPr>
    </w:p>
    <w:p w14:paraId="5134DDD9" w14:textId="77777777" w:rsidR="00E23DF0" w:rsidRPr="007B3BA0" w:rsidRDefault="00E23DF0" w:rsidP="00E23DF0">
      <w:pPr>
        <w:pStyle w:val="1"/>
        <w:spacing w:after="120"/>
        <w:jc w:val="both"/>
        <w:rPr>
          <w:b/>
          <w:lang w:val="en-US"/>
        </w:rPr>
      </w:pPr>
      <w:r w:rsidRPr="007B3BA0">
        <w:rPr>
          <w:b/>
          <w:lang w:val="en-US"/>
        </w:rPr>
        <w:t>References</w:t>
      </w:r>
    </w:p>
    <w:p w14:paraId="40615541" w14:textId="304EBD62" w:rsidR="00A2425F" w:rsidRDefault="00A2425F" w:rsidP="00A402CD">
      <w:pPr>
        <w:pStyle w:val="aff"/>
        <w:numPr>
          <w:ilvl w:val="0"/>
          <w:numId w:val="4"/>
        </w:numPr>
        <w:ind w:leftChars="0"/>
        <w:rPr>
          <w:rFonts w:eastAsia="宋体"/>
          <w:sz w:val="22"/>
          <w:lang w:val="en-US" w:eastAsia="zh-CN"/>
        </w:rPr>
      </w:pPr>
      <w:r w:rsidRPr="00A2425F">
        <w:rPr>
          <w:rFonts w:eastAsia="宋体"/>
          <w:sz w:val="22"/>
          <w:lang w:val="en-US" w:eastAsia="zh-CN"/>
        </w:rPr>
        <w:t>RP-201310, “Revised WID: Enhanced Industrial Internet of Things (IoT) and ultra-reliable and low latency communication (URLLC) support for NR,” TSG-RAN#88e, June 22 – July 03 2020.</w:t>
      </w:r>
    </w:p>
    <w:p w14:paraId="57C41EBC" w14:textId="78CE359C" w:rsidR="006C7786" w:rsidRDefault="006C7786" w:rsidP="006C7786">
      <w:pPr>
        <w:widowControl w:val="0"/>
        <w:numPr>
          <w:ilvl w:val="0"/>
          <w:numId w:val="4"/>
        </w:numPr>
        <w:spacing w:after="120"/>
        <w:jc w:val="both"/>
        <w:rPr>
          <w:rFonts w:eastAsia="宋体"/>
          <w:sz w:val="22"/>
          <w:lang w:val="en-US" w:eastAsia="zh-CN"/>
        </w:rPr>
      </w:pPr>
      <w:r>
        <w:rPr>
          <w:rFonts w:eastAsia="宋体"/>
          <w:sz w:val="22"/>
          <w:lang w:val="en-US" w:eastAsia="zh-CN"/>
        </w:rPr>
        <w:t>3GPP RAN1 NR #103-e meeting, chairman’s notes.</w:t>
      </w:r>
    </w:p>
    <w:p w14:paraId="19EB8807" w14:textId="3BFFE46C" w:rsidR="006C7786" w:rsidRPr="006C7786" w:rsidRDefault="006C7786" w:rsidP="006C7786">
      <w:pPr>
        <w:widowControl w:val="0"/>
        <w:numPr>
          <w:ilvl w:val="0"/>
          <w:numId w:val="4"/>
        </w:numPr>
        <w:spacing w:after="120"/>
        <w:jc w:val="both"/>
        <w:rPr>
          <w:rFonts w:eastAsia="宋体"/>
          <w:sz w:val="22"/>
          <w:lang w:val="en-US" w:eastAsia="zh-CN"/>
        </w:rPr>
      </w:pPr>
      <w:r w:rsidRPr="00E662E9">
        <w:rPr>
          <w:rFonts w:eastAsia="宋体"/>
          <w:sz w:val="22"/>
          <w:lang w:val="en-US" w:eastAsia="zh-CN"/>
        </w:rPr>
        <w:t>R1-2</w:t>
      </w:r>
      <w:r>
        <w:rPr>
          <w:rFonts w:eastAsia="宋体"/>
          <w:sz w:val="22"/>
          <w:lang w:val="en-US" w:eastAsia="zh-CN"/>
        </w:rPr>
        <w:t>103882</w:t>
      </w:r>
      <w:r w:rsidRPr="00E662E9">
        <w:rPr>
          <w:rFonts w:eastAsia="宋体"/>
          <w:sz w:val="22"/>
          <w:lang w:val="en-US" w:eastAsia="zh-CN"/>
        </w:rPr>
        <w:t xml:space="preserve">, ‘Moderator summary </w:t>
      </w:r>
      <w:r>
        <w:rPr>
          <w:rFonts w:eastAsia="宋体"/>
          <w:sz w:val="22"/>
          <w:lang w:val="en-US" w:eastAsia="zh-CN"/>
        </w:rPr>
        <w:t xml:space="preserve">#2 </w:t>
      </w:r>
      <w:r w:rsidRPr="00E662E9">
        <w:rPr>
          <w:rFonts w:eastAsia="宋体"/>
          <w:sz w:val="22"/>
          <w:lang w:val="en-US" w:eastAsia="zh-CN"/>
        </w:rPr>
        <w:t>on Rel-17 HARQ-ACK feedback enhancements for NR Rel-17 URLLC/IIoT (AI 8.3.1.1)</w:t>
      </w:r>
      <w:r w:rsidRPr="00041BAA">
        <w:rPr>
          <w:rFonts w:eastAsia="宋体"/>
          <w:sz w:val="22"/>
          <w:lang w:val="en-US" w:eastAsia="zh-CN"/>
        </w:rPr>
        <w:t>,’ Nokia, Nokia Shanghai Bell</w:t>
      </w:r>
      <w:r w:rsidRPr="009E2C19">
        <w:rPr>
          <w:rFonts w:eastAsia="宋体" w:hint="eastAsia"/>
          <w:sz w:val="22"/>
          <w:lang w:val="en-US" w:eastAsia="zh-CN"/>
        </w:rPr>
        <w:t>.</w:t>
      </w:r>
    </w:p>
    <w:p w14:paraId="310880D0" w14:textId="2F23A743" w:rsidR="00E662E9" w:rsidRDefault="0080352A" w:rsidP="00E662E9">
      <w:pPr>
        <w:widowControl w:val="0"/>
        <w:numPr>
          <w:ilvl w:val="0"/>
          <w:numId w:val="4"/>
        </w:numPr>
        <w:spacing w:after="120"/>
        <w:jc w:val="both"/>
        <w:rPr>
          <w:rFonts w:eastAsia="宋体"/>
          <w:sz w:val="22"/>
          <w:lang w:val="en-US" w:eastAsia="zh-CN"/>
        </w:rPr>
      </w:pPr>
      <w:r>
        <w:rPr>
          <w:rFonts w:eastAsia="宋体"/>
          <w:sz w:val="22"/>
          <w:lang w:val="en-US" w:eastAsia="zh-CN"/>
        </w:rPr>
        <w:t>3GPP RAN1 NR #</w:t>
      </w:r>
      <w:r w:rsidR="00F217E3">
        <w:rPr>
          <w:rFonts w:eastAsia="宋体"/>
          <w:sz w:val="22"/>
          <w:lang w:val="en-US" w:eastAsia="zh-CN"/>
        </w:rPr>
        <w:t>104</w:t>
      </w:r>
      <w:r>
        <w:rPr>
          <w:rFonts w:eastAsia="宋体"/>
          <w:sz w:val="22"/>
          <w:lang w:val="en-US" w:eastAsia="zh-CN"/>
        </w:rPr>
        <w:t>-e meeting, chairman’s notes.</w:t>
      </w:r>
    </w:p>
    <w:p w14:paraId="36CAE205" w14:textId="67D36887" w:rsidR="00CA0162" w:rsidRDefault="00CA0162" w:rsidP="00E662E9">
      <w:pPr>
        <w:widowControl w:val="0"/>
        <w:numPr>
          <w:ilvl w:val="0"/>
          <w:numId w:val="4"/>
        </w:numPr>
        <w:spacing w:after="120"/>
        <w:jc w:val="both"/>
        <w:rPr>
          <w:rFonts w:eastAsia="宋体"/>
          <w:sz w:val="22"/>
          <w:lang w:val="en-US" w:eastAsia="zh-CN"/>
        </w:rPr>
      </w:pPr>
      <w:r w:rsidRPr="00A402CD">
        <w:rPr>
          <w:rFonts w:eastAsia="宋体"/>
          <w:sz w:val="22"/>
          <w:lang w:val="en-US" w:eastAsia="zh-CN"/>
        </w:rPr>
        <w:t>R1- 2102351</w:t>
      </w:r>
      <w:r>
        <w:rPr>
          <w:rFonts w:eastAsia="宋体"/>
          <w:sz w:val="22"/>
          <w:lang w:val="en-US" w:eastAsia="zh-CN"/>
        </w:rPr>
        <w:t>, ‘</w:t>
      </w:r>
      <w:r w:rsidRPr="00A402CD">
        <w:rPr>
          <w:rFonts w:eastAsia="宋体"/>
          <w:sz w:val="22"/>
          <w:lang w:val="en-US" w:eastAsia="zh-CN"/>
        </w:rPr>
        <w:t>UE feedback enhancements for HARQ-ACK</w:t>
      </w:r>
      <w:r>
        <w:rPr>
          <w:rFonts w:eastAsia="宋体"/>
          <w:sz w:val="22"/>
          <w:lang w:val="en-US" w:eastAsia="zh-CN"/>
        </w:rPr>
        <w:t>,’</w:t>
      </w:r>
      <w:r w:rsidRPr="00A402CD">
        <w:rPr>
          <w:rFonts w:eastAsia="宋体"/>
          <w:sz w:val="22"/>
          <w:lang w:val="en-US" w:eastAsia="zh-CN"/>
        </w:rPr>
        <w:t xml:space="preserve"> Huawei, China Southern Power Grid, BUPT, HiSilicon</w:t>
      </w:r>
      <w:r w:rsidR="00107110">
        <w:rPr>
          <w:rFonts w:eastAsia="宋体"/>
          <w:sz w:val="22"/>
          <w:lang w:val="en-US" w:eastAsia="zh-CN"/>
        </w:rPr>
        <w:t>.</w:t>
      </w:r>
      <w:r w:rsidR="00E03772">
        <w:rPr>
          <w:rFonts w:eastAsia="宋体"/>
          <w:sz w:val="22"/>
          <w:lang w:val="en-US" w:eastAsia="zh-CN"/>
        </w:rPr>
        <w:t xml:space="preserve"> </w:t>
      </w:r>
    </w:p>
    <w:p w14:paraId="18B8A6A1" w14:textId="041531FD" w:rsidR="00BA58F9" w:rsidRPr="006F1DEA" w:rsidRDefault="00993C1C" w:rsidP="00DD048A">
      <w:pPr>
        <w:widowControl w:val="0"/>
        <w:numPr>
          <w:ilvl w:val="0"/>
          <w:numId w:val="4"/>
        </w:numPr>
        <w:spacing w:after="120"/>
        <w:jc w:val="both"/>
        <w:rPr>
          <w:rFonts w:eastAsia="宋体"/>
          <w:sz w:val="22"/>
          <w:lang w:val="en-US" w:eastAsia="zh-CN"/>
        </w:rPr>
      </w:pPr>
      <w:r w:rsidRPr="00993C1C">
        <w:rPr>
          <w:rFonts w:eastAsia="宋体"/>
          <w:sz w:val="22"/>
          <w:lang w:val="en-US" w:eastAsia="zh-CN"/>
        </w:rPr>
        <w:t>R1-2102694</w:t>
      </w:r>
      <w:r w:rsidR="006F1DEA" w:rsidRPr="006F1DEA">
        <w:rPr>
          <w:rFonts w:eastAsia="宋体"/>
          <w:sz w:val="22"/>
          <w:lang w:val="en-US" w:eastAsia="zh-CN"/>
        </w:rPr>
        <w:t>,</w:t>
      </w:r>
      <w:r w:rsidR="006F1DEA" w:rsidRPr="006F1DEA">
        <w:rPr>
          <w:rFonts w:hint="eastAsia"/>
        </w:rPr>
        <w:t xml:space="preserve"> </w:t>
      </w:r>
      <w:r w:rsidR="00F85339">
        <w:rPr>
          <w:rFonts w:eastAsia="宋体"/>
          <w:sz w:val="22"/>
          <w:lang w:val="en-US" w:eastAsia="zh-CN"/>
        </w:rPr>
        <w:t>‘</w:t>
      </w:r>
      <w:r w:rsidR="006F1DEA" w:rsidRPr="006F1DEA">
        <w:rPr>
          <w:rFonts w:eastAsia="宋体"/>
          <w:sz w:val="22"/>
          <w:lang w:val="en-US" w:eastAsia="zh-CN"/>
        </w:rPr>
        <w:t>On UE feedback enhancements for HARQ-ACK,’</w:t>
      </w:r>
      <w:r w:rsidR="006F1DEA" w:rsidRPr="006F1DEA">
        <w:t xml:space="preserve"> </w:t>
      </w:r>
      <w:r w:rsidR="006F1DEA" w:rsidRPr="006F1DEA">
        <w:rPr>
          <w:rFonts w:eastAsia="宋体"/>
          <w:sz w:val="22"/>
          <w:lang w:val="en-US" w:eastAsia="zh-CN"/>
        </w:rPr>
        <w:t>MediaTek Inc.</w:t>
      </w:r>
    </w:p>
    <w:sectPr w:rsidR="00BA58F9" w:rsidRPr="006F1DEA">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E3C74F" w14:textId="77777777" w:rsidR="0040558C" w:rsidRDefault="0040558C">
      <w:r>
        <w:separator/>
      </w:r>
    </w:p>
  </w:endnote>
  <w:endnote w:type="continuationSeparator" w:id="0">
    <w:p w14:paraId="57F2B82C" w14:textId="77777777" w:rsidR="0040558C" w:rsidRDefault="0040558C">
      <w:r>
        <w:continuationSeparator/>
      </w:r>
    </w:p>
  </w:endnote>
  <w:endnote w:type="continuationNotice" w:id="1">
    <w:p w14:paraId="5C86A8A6" w14:textId="77777777" w:rsidR="0040558C" w:rsidRDefault="004055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669B76A3" w:rsidR="00DB3AFD" w:rsidRPr="00000924" w:rsidRDefault="00DB3AFD">
    <w:pPr>
      <w:pStyle w:val="af0"/>
      <w:jc w:val="center"/>
      <w:rPr>
        <w:sz w:val="22"/>
      </w:rPr>
    </w:pPr>
    <w:r>
      <w:rPr>
        <w:rStyle w:val="af3"/>
        <w:rFonts w:eastAsia="MS Gothic"/>
      </w:rPr>
      <w:t xml:space="preserve">- </w:t>
    </w:r>
    <w:r>
      <w:rPr>
        <w:rStyle w:val="af3"/>
        <w:rFonts w:eastAsia="MS Gothic"/>
      </w:rPr>
      <w:fldChar w:fldCharType="begin"/>
    </w:r>
    <w:r>
      <w:rPr>
        <w:rStyle w:val="af3"/>
        <w:rFonts w:eastAsia="MS Gothic"/>
      </w:rPr>
      <w:instrText xml:space="preserve"> PAGE </w:instrText>
    </w:r>
    <w:r>
      <w:rPr>
        <w:rStyle w:val="af3"/>
        <w:rFonts w:eastAsia="MS Gothic"/>
      </w:rPr>
      <w:fldChar w:fldCharType="separate"/>
    </w:r>
    <w:r w:rsidR="00445F23">
      <w:rPr>
        <w:rStyle w:val="af3"/>
        <w:rFonts w:eastAsia="MS Gothic"/>
        <w:noProof/>
      </w:rPr>
      <w:t>1</w:t>
    </w:r>
    <w:r>
      <w:rPr>
        <w:rStyle w:val="af3"/>
        <w:rFonts w:eastAsia="MS Gothic"/>
      </w:rPr>
      <w:fldChar w:fldCharType="end"/>
    </w:r>
    <w:r>
      <w:rPr>
        <w:rStyle w:val="af3"/>
        <w:rFonts w:eastAsia="MS Gothic"/>
      </w:rPr>
      <w:t>/</w:t>
    </w:r>
    <w:r>
      <w:rPr>
        <w:rStyle w:val="af3"/>
        <w:rFonts w:eastAsia="MS Gothic"/>
      </w:rPr>
      <w:fldChar w:fldCharType="begin"/>
    </w:r>
    <w:r>
      <w:rPr>
        <w:rStyle w:val="af3"/>
        <w:rFonts w:eastAsia="MS Gothic"/>
      </w:rPr>
      <w:instrText xml:space="preserve"> NUMPAGES </w:instrText>
    </w:r>
    <w:r>
      <w:rPr>
        <w:rStyle w:val="af3"/>
        <w:rFonts w:eastAsia="MS Gothic"/>
      </w:rPr>
      <w:fldChar w:fldCharType="separate"/>
    </w:r>
    <w:r w:rsidR="00445F23">
      <w:rPr>
        <w:rStyle w:val="af3"/>
        <w:rFonts w:eastAsia="MS Gothic"/>
        <w:noProof/>
      </w:rPr>
      <w:t>6</w:t>
    </w:r>
    <w:r>
      <w:rPr>
        <w:rStyle w:val="af3"/>
        <w:rFonts w:eastAsia="MS Gothic"/>
      </w:rPr>
      <w:fldChar w:fldCharType="end"/>
    </w:r>
    <w:r>
      <w:rPr>
        <w:rStyle w:val="af3"/>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C0A8E8" w14:textId="77777777" w:rsidR="0040558C" w:rsidRDefault="0040558C">
      <w:r>
        <w:separator/>
      </w:r>
    </w:p>
  </w:footnote>
  <w:footnote w:type="continuationSeparator" w:id="0">
    <w:p w14:paraId="5629C6F2" w14:textId="77777777" w:rsidR="0040558C" w:rsidRDefault="0040558C">
      <w:r>
        <w:continuationSeparator/>
      </w:r>
    </w:p>
  </w:footnote>
  <w:footnote w:type="continuationNotice" w:id="1">
    <w:p w14:paraId="7FAB4CE0" w14:textId="77777777" w:rsidR="0040558C" w:rsidRDefault="0040558C"/>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8706D5"/>
    <w:multiLevelType w:val="hybridMultilevel"/>
    <w:tmpl w:val="AF5E1E0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D65B63"/>
    <w:multiLevelType w:val="hybridMultilevel"/>
    <w:tmpl w:val="B9B83D8A"/>
    <w:lvl w:ilvl="0" w:tplc="040B0001">
      <w:start w:val="1"/>
      <w:numFmt w:val="bullet"/>
      <w:lvlText w:val=""/>
      <w:lvlJc w:val="left"/>
      <w:pPr>
        <w:ind w:left="420" w:hanging="420"/>
      </w:pPr>
      <w:rPr>
        <w:rFonts w:ascii="Symbol" w:hAnsi="Symbol" w:hint="default"/>
      </w:rPr>
    </w:lvl>
    <w:lvl w:ilvl="1" w:tplc="3336F36A">
      <w:start w:val="256"/>
      <w:numFmt w:val="bullet"/>
      <w:lvlText w:val="-"/>
      <w:lvlJc w:val="left"/>
      <w:pPr>
        <w:ind w:left="840" w:hanging="420"/>
      </w:pPr>
      <w:rPr>
        <w:rFonts w:ascii="Times New Roman" w:eastAsia="宋体"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175099"/>
    <w:multiLevelType w:val="hybridMultilevel"/>
    <w:tmpl w:val="323A5734"/>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1892EB8"/>
    <w:multiLevelType w:val="hybridMultilevel"/>
    <w:tmpl w:val="26AA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4A62D3D"/>
    <w:multiLevelType w:val="hybridMultilevel"/>
    <w:tmpl w:val="4CB65A5E"/>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AB35695"/>
    <w:multiLevelType w:val="hybridMultilevel"/>
    <w:tmpl w:val="A9B6596C"/>
    <w:lvl w:ilvl="0" w:tplc="040B0001">
      <w:start w:val="1"/>
      <w:numFmt w:val="bullet"/>
      <w:lvlText w:val=""/>
      <w:lvlJc w:val="left"/>
      <w:pPr>
        <w:ind w:left="420" w:hanging="420"/>
      </w:pPr>
      <w:rPr>
        <w:rFonts w:ascii="Symbol" w:hAnsi="Symbol" w:hint="default"/>
      </w:rPr>
    </w:lvl>
    <w:lvl w:ilvl="1" w:tplc="B1F46DB8">
      <w:start w:val="4939"/>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2C2B8B"/>
    <w:multiLevelType w:val="hybridMultilevel"/>
    <w:tmpl w:val="6204947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8BD5A1E"/>
    <w:multiLevelType w:val="hybridMultilevel"/>
    <w:tmpl w:val="9452A7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0F40CC"/>
    <w:multiLevelType w:val="hybridMultilevel"/>
    <w:tmpl w:val="42BE05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7A12FA"/>
    <w:multiLevelType w:val="hybridMultilevel"/>
    <w:tmpl w:val="869226A6"/>
    <w:lvl w:ilvl="0" w:tplc="4E5CA9E4">
      <w:numFmt w:val="bullet"/>
      <w:lvlText w:val="-"/>
      <w:lvlJc w:val="left"/>
      <w:pPr>
        <w:ind w:left="780" w:hanging="420"/>
      </w:pPr>
      <w:rPr>
        <w:rFonts w:ascii="Times New Roman" w:eastAsia="MS Mincho"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15:restartNumberingAfterBreak="0">
    <w:nsid w:val="3C0260F6"/>
    <w:multiLevelType w:val="hybridMultilevel"/>
    <w:tmpl w:val="D3563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55C0EC4"/>
    <w:multiLevelType w:val="hybridMultilevel"/>
    <w:tmpl w:val="609A74F2"/>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5A76996"/>
    <w:multiLevelType w:val="multilevel"/>
    <w:tmpl w:val="BD8C4F2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58015A3F"/>
    <w:multiLevelType w:val="multilevel"/>
    <w:tmpl w:val="359E6612"/>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62F223EE"/>
    <w:multiLevelType w:val="hybridMultilevel"/>
    <w:tmpl w:val="B978D516"/>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31E417F"/>
    <w:multiLevelType w:val="hybridMultilevel"/>
    <w:tmpl w:val="ACD285EC"/>
    <w:lvl w:ilvl="0" w:tplc="040B0001">
      <w:start w:val="1"/>
      <w:numFmt w:val="bullet"/>
      <w:lvlText w:val=""/>
      <w:lvlJc w:val="left"/>
      <w:pPr>
        <w:ind w:left="420" w:hanging="420"/>
      </w:pPr>
      <w:rPr>
        <w:rFonts w:ascii="Symbol" w:hAnsi="Symbol" w:hint="default"/>
      </w:rPr>
    </w:lvl>
    <w:lvl w:ilvl="1" w:tplc="3336F36A">
      <w:start w:val="256"/>
      <w:numFmt w:val="bullet"/>
      <w:lvlText w:val="-"/>
      <w:lvlJc w:val="left"/>
      <w:pPr>
        <w:ind w:left="840" w:hanging="420"/>
      </w:pPr>
      <w:rPr>
        <w:rFonts w:ascii="Times New Roman" w:eastAsia="宋体" w:hAnsi="Times New Roman" w:cs="Times New Roman"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3742400"/>
    <w:multiLevelType w:val="hybridMultilevel"/>
    <w:tmpl w:val="E0DCF7A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667F5068"/>
    <w:multiLevelType w:val="hybridMultilevel"/>
    <w:tmpl w:val="E544F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77B1D5C"/>
    <w:multiLevelType w:val="hybridMultilevel"/>
    <w:tmpl w:val="1CECDEB2"/>
    <w:lvl w:ilvl="0" w:tplc="04090005">
      <w:start w:val="1"/>
      <w:numFmt w:val="bullet"/>
      <w:lvlText w:val=""/>
      <w:lvlJc w:val="left"/>
      <w:pPr>
        <w:ind w:left="1080" w:hanging="360"/>
      </w:pPr>
      <w:rPr>
        <w:rFonts w:ascii="Wingdings" w:hAnsi="Wingdings" w:hint="default"/>
      </w:rPr>
    </w:lvl>
    <w:lvl w:ilvl="1" w:tplc="29D8B0B6">
      <w:start w:val="1"/>
      <w:numFmt w:val="lowerLetter"/>
      <w:lvlText w:val="%2."/>
      <w:lvlJc w:val="left"/>
      <w:pPr>
        <w:ind w:left="1800" w:hanging="360"/>
      </w:pPr>
      <w:rPr>
        <w:i w:val="0"/>
        <w:iCs w:val="0"/>
      </w:rPr>
    </w:lvl>
    <w:lvl w:ilvl="2" w:tplc="04060005">
      <w:start w:val="1"/>
      <w:numFmt w:val="bullet"/>
      <w:lvlText w:val=""/>
      <w:lvlJc w:val="left"/>
      <w:pPr>
        <w:ind w:left="2520" w:hanging="180"/>
      </w:pPr>
      <w:rPr>
        <w:rFonts w:ascii="Wingdings" w:hAnsi="Wingdings" w:hint="default"/>
      </w:r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73277F95"/>
    <w:multiLevelType w:val="hybridMultilevel"/>
    <w:tmpl w:val="67C2F1E4"/>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2"/>
  </w:num>
  <w:num w:numId="3">
    <w:abstractNumId w:val="10"/>
  </w:num>
  <w:num w:numId="4">
    <w:abstractNumId w:val="4"/>
  </w:num>
  <w:num w:numId="5">
    <w:abstractNumId w:val="26"/>
  </w:num>
  <w:num w:numId="6">
    <w:abstractNumId w:val="18"/>
  </w:num>
  <w:num w:numId="7">
    <w:abstractNumId w:val="9"/>
  </w:num>
  <w:num w:numId="8">
    <w:abstractNumId w:val="19"/>
  </w:num>
  <w:num w:numId="9">
    <w:abstractNumId w:val="3"/>
  </w:num>
  <w:num w:numId="10">
    <w:abstractNumId w:val="25"/>
  </w:num>
  <w:num w:numId="11">
    <w:abstractNumId w:val="2"/>
  </w:num>
  <w:num w:numId="12">
    <w:abstractNumId w:val="5"/>
  </w:num>
  <w:num w:numId="13">
    <w:abstractNumId w:val="20"/>
  </w:num>
  <w:num w:numId="14">
    <w:abstractNumId w:val="7"/>
  </w:num>
  <w:num w:numId="15">
    <w:abstractNumId w:val="12"/>
  </w:num>
  <w:num w:numId="16">
    <w:abstractNumId w:val="21"/>
  </w:num>
  <w:num w:numId="17">
    <w:abstractNumId w:val="15"/>
  </w:num>
  <w:num w:numId="18">
    <w:abstractNumId w:val="13"/>
  </w:num>
  <w:num w:numId="19">
    <w:abstractNumId w:val="6"/>
  </w:num>
  <w:num w:numId="20">
    <w:abstractNumId w:val="16"/>
  </w:num>
  <w:num w:numId="21">
    <w:abstractNumId w:val="23"/>
  </w:num>
  <w:num w:numId="22">
    <w:abstractNumId w:val="17"/>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num>
  <w:num w:numId="35">
    <w:abstractNumId w:val="1"/>
  </w:num>
  <w:num w:numId="36">
    <w:abstractNumId w:val="24"/>
  </w:num>
  <w:num w:numId="37">
    <w:abstractNumId w:val="14"/>
  </w:num>
  <w:num w:numId="38">
    <w:abstractNumId w:val="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837"/>
    <w:rsid w:val="00001A1F"/>
    <w:rsid w:val="00001ADC"/>
    <w:rsid w:val="00001BCB"/>
    <w:rsid w:val="00001BF1"/>
    <w:rsid w:val="00002017"/>
    <w:rsid w:val="00002175"/>
    <w:rsid w:val="0000228E"/>
    <w:rsid w:val="00002536"/>
    <w:rsid w:val="0000255B"/>
    <w:rsid w:val="000025F4"/>
    <w:rsid w:val="0000269E"/>
    <w:rsid w:val="00002AFC"/>
    <w:rsid w:val="00003973"/>
    <w:rsid w:val="00003A56"/>
    <w:rsid w:val="00003F7F"/>
    <w:rsid w:val="0000408B"/>
    <w:rsid w:val="000041B5"/>
    <w:rsid w:val="000044B4"/>
    <w:rsid w:val="00004610"/>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F10"/>
    <w:rsid w:val="00007F20"/>
    <w:rsid w:val="0001012D"/>
    <w:rsid w:val="0001038D"/>
    <w:rsid w:val="00010B6C"/>
    <w:rsid w:val="00010F71"/>
    <w:rsid w:val="00011941"/>
    <w:rsid w:val="000120DA"/>
    <w:rsid w:val="0001241A"/>
    <w:rsid w:val="0001243E"/>
    <w:rsid w:val="0001251B"/>
    <w:rsid w:val="0001297C"/>
    <w:rsid w:val="00012C0A"/>
    <w:rsid w:val="00012DFF"/>
    <w:rsid w:val="00012E98"/>
    <w:rsid w:val="00012FB6"/>
    <w:rsid w:val="00013966"/>
    <w:rsid w:val="000139A9"/>
    <w:rsid w:val="00013B31"/>
    <w:rsid w:val="00015001"/>
    <w:rsid w:val="000153FF"/>
    <w:rsid w:val="00015511"/>
    <w:rsid w:val="00016090"/>
    <w:rsid w:val="000162FA"/>
    <w:rsid w:val="00016341"/>
    <w:rsid w:val="000164FB"/>
    <w:rsid w:val="00016820"/>
    <w:rsid w:val="00016846"/>
    <w:rsid w:val="0001687D"/>
    <w:rsid w:val="00016BE7"/>
    <w:rsid w:val="00016CBF"/>
    <w:rsid w:val="0001734F"/>
    <w:rsid w:val="000173ED"/>
    <w:rsid w:val="00017929"/>
    <w:rsid w:val="00017C75"/>
    <w:rsid w:val="00017E9D"/>
    <w:rsid w:val="00020156"/>
    <w:rsid w:val="0002046B"/>
    <w:rsid w:val="000207C3"/>
    <w:rsid w:val="000207C6"/>
    <w:rsid w:val="000208F2"/>
    <w:rsid w:val="00020D76"/>
    <w:rsid w:val="00021469"/>
    <w:rsid w:val="00021545"/>
    <w:rsid w:val="000216F1"/>
    <w:rsid w:val="000219CD"/>
    <w:rsid w:val="00021AF7"/>
    <w:rsid w:val="00022580"/>
    <w:rsid w:val="00022D34"/>
    <w:rsid w:val="00022E12"/>
    <w:rsid w:val="000233B7"/>
    <w:rsid w:val="00024132"/>
    <w:rsid w:val="000243FB"/>
    <w:rsid w:val="00024474"/>
    <w:rsid w:val="0002447B"/>
    <w:rsid w:val="0002489D"/>
    <w:rsid w:val="00024ABF"/>
    <w:rsid w:val="00024C28"/>
    <w:rsid w:val="000252D1"/>
    <w:rsid w:val="000252EC"/>
    <w:rsid w:val="00025658"/>
    <w:rsid w:val="00025B78"/>
    <w:rsid w:val="00025D34"/>
    <w:rsid w:val="00025D3B"/>
    <w:rsid w:val="00025F9F"/>
    <w:rsid w:val="00026895"/>
    <w:rsid w:val="00026B0E"/>
    <w:rsid w:val="00026C21"/>
    <w:rsid w:val="0002724D"/>
    <w:rsid w:val="0002786C"/>
    <w:rsid w:val="00027A3C"/>
    <w:rsid w:val="0003016F"/>
    <w:rsid w:val="0003024D"/>
    <w:rsid w:val="00031651"/>
    <w:rsid w:val="00031738"/>
    <w:rsid w:val="000319C0"/>
    <w:rsid w:val="00031A54"/>
    <w:rsid w:val="00031B8A"/>
    <w:rsid w:val="000322B6"/>
    <w:rsid w:val="00032415"/>
    <w:rsid w:val="00032526"/>
    <w:rsid w:val="000325D4"/>
    <w:rsid w:val="00032654"/>
    <w:rsid w:val="00032C65"/>
    <w:rsid w:val="00032E59"/>
    <w:rsid w:val="00033641"/>
    <w:rsid w:val="000339FC"/>
    <w:rsid w:val="00033AEC"/>
    <w:rsid w:val="00033E6D"/>
    <w:rsid w:val="00033F1B"/>
    <w:rsid w:val="00034A93"/>
    <w:rsid w:val="00034DAA"/>
    <w:rsid w:val="00034E72"/>
    <w:rsid w:val="00035038"/>
    <w:rsid w:val="0003518B"/>
    <w:rsid w:val="0003569F"/>
    <w:rsid w:val="00035722"/>
    <w:rsid w:val="00035725"/>
    <w:rsid w:val="00035E28"/>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0B26"/>
    <w:rsid w:val="000414D2"/>
    <w:rsid w:val="00041699"/>
    <w:rsid w:val="00041715"/>
    <w:rsid w:val="00041BAA"/>
    <w:rsid w:val="00041C5B"/>
    <w:rsid w:val="000421EE"/>
    <w:rsid w:val="000426F5"/>
    <w:rsid w:val="00043CE6"/>
    <w:rsid w:val="00043E91"/>
    <w:rsid w:val="00044552"/>
    <w:rsid w:val="000445C0"/>
    <w:rsid w:val="00044B96"/>
    <w:rsid w:val="00045994"/>
    <w:rsid w:val="00045E79"/>
    <w:rsid w:val="0004617F"/>
    <w:rsid w:val="0004620F"/>
    <w:rsid w:val="00046576"/>
    <w:rsid w:val="00046903"/>
    <w:rsid w:val="00046BD6"/>
    <w:rsid w:val="00046C36"/>
    <w:rsid w:val="000473AF"/>
    <w:rsid w:val="000474F1"/>
    <w:rsid w:val="00047A14"/>
    <w:rsid w:val="00047BE3"/>
    <w:rsid w:val="00047C54"/>
    <w:rsid w:val="00047E01"/>
    <w:rsid w:val="00047EB1"/>
    <w:rsid w:val="000501EB"/>
    <w:rsid w:val="000503D2"/>
    <w:rsid w:val="000507A0"/>
    <w:rsid w:val="000507E8"/>
    <w:rsid w:val="00050BAA"/>
    <w:rsid w:val="00050BDF"/>
    <w:rsid w:val="00051485"/>
    <w:rsid w:val="000514EA"/>
    <w:rsid w:val="00051FC2"/>
    <w:rsid w:val="000520E3"/>
    <w:rsid w:val="0005222A"/>
    <w:rsid w:val="00052465"/>
    <w:rsid w:val="00052BE7"/>
    <w:rsid w:val="00052D2F"/>
    <w:rsid w:val="00052F1A"/>
    <w:rsid w:val="00053095"/>
    <w:rsid w:val="0005380A"/>
    <w:rsid w:val="00053AB7"/>
    <w:rsid w:val="00054622"/>
    <w:rsid w:val="00054CED"/>
    <w:rsid w:val="00054D3C"/>
    <w:rsid w:val="00054FF8"/>
    <w:rsid w:val="00055087"/>
    <w:rsid w:val="000550B8"/>
    <w:rsid w:val="000553DE"/>
    <w:rsid w:val="00055942"/>
    <w:rsid w:val="00055DC7"/>
    <w:rsid w:val="00055F29"/>
    <w:rsid w:val="00056631"/>
    <w:rsid w:val="0005684A"/>
    <w:rsid w:val="0005703C"/>
    <w:rsid w:val="000572B0"/>
    <w:rsid w:val="00057481"/>
    <w:rsid w:val="00057896"/>
    <w:rsid w:val="000578B8"/>
    <w:rsid w:val="00057A56"/>
    <w:rsid w:val="00057C70"/>
    <w:rsid w:val="00057F42"/>
    <w:rsid w:val="00060009"/>
    <w:rsid w:val="0006006F"/>
    <w:rsid w:val="000602AB"/>
    <w:rsid w:val="00060380"/>
    <w:rsid w:val="00060523"/>
    <w:rsid w:val="0006091A"/>
    <w:rsid w:val="00060B82"/>
    <w:rsid w:val="00060D05"/>
    <w:rsid w:val="00060F19"/>
    <w:rsid w:val="0006106B"/>
    <w:rsid w:val="00061140"/>
    <w:rsid w:val="000612C8"/>
    <w:rsid w:val="000616EA"/>
    <w:rsid w:val="00061A23"/>
    <w:rsid w:val="00061F2C"/>
    <w:rsid w:val="00061F73"/>
    <w:rsid w:val="0006212E"/>
    <w:rsid w:val="00062229"/>
    <w:rsid w:val="00062297"/>
    <w:rsid w:val="00062DD3"/>
    <w:rsid w:val="00062E39"/>
    <w:rsid w:val="00062E9D"/>
    <w:rsid w:val="00063776"/>
    <w:rsid w:val="00063798"/>
    <w:rsid w:val="00063894"/>
    <w:rsid w:val="00063997"/>
    <w:rsid w:val="00064E44"/>
    <w:rsid w:val="000651D6"/>
    <w:rsid w:val="00065345"/>
    <w:rsid w:val="00065379"/>
    <w:rsid w:val="00065E11"/>
    <w:rsid w:val="0006602B"/>
    <w:rsid w:val="000666D5"/>
    <w:rsid w:val="00066C0C"/>
    <w:rsid w:val="00066EA6"/>
    <w:rsid w:val="00066FD7"/>
    <w:rsid w:val="000673AB"/>
    <w:rsid w:val="00067AD3"/>
    <w:rsid w:val="00067B66"/>
    <w:rsid w:val="00067C0A"/>
    <w:rsid w:val="00067C98"/>
    <w:rsid w:val="00070323"/>
    <w:rsid w:val="000706B3"/>
    <w:rsid w:val="00070793"/>
    <w:rsid w:val="00070BD1"/>
    <w:rsid w:val="00070CF9"/>
    <w:rsid w:val="00070EF8"/>
    <w:rsid w:val="00071382"/>
    <w:rsid w:val="000716FD"/>
    <w:rsid w:val="00071987"/>
    <w:rsid w:val="00071BE3"/>
    <w:rsid w:val="00071D02"/>
    <w:rsid w:val="00071D9C"/>
    <w:rsid w:val="0007253E"/>
    <w:rsid w:val="000725F2"/>
    <w:rsid w:val="00072998"/>
    <w:rsid w:val="00072A46"/>
    <w:rsid w:val="00072BE4"/>
    <w:rsid w:val="00072D04"/>
    <w:rsid w:val="00073046"/>
    <w:rsid w:val="000733C3"/>
    <w:rsid w:val="00073891"/>
    <w:rsid w:val="0007396D"/>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C54"/>
    <w:rsid w:val="00081C5B"/>
    <w:rsid w:val="0008201A"/>
    <w:rsid w:val="000826C5"/>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1D9"/>
    <w:rsid w:val="00086246"/>
    <w:rsid w:val="000865C7"/>
    <w:rsid w:val="00086C10"/>
    <w:rsid w:val="00086D89"/>
    <w:rsid w:val="00087061"/>
    <w:rsid w:val="000873C9"/>
    <w:rsid w:val="000875FB"/>
    <w:rsid w:val="0008771A"/>
    <w:rsid w:val="00087A7A"/>
    <w:rsid w:val="00087C6A"/>
    <w:rsid w:val="00087F5E"/>
    <w:rsid w:val="00087FDF"/>
    <w:rsid w:val="000900C9"/>
    <w:rsid w:val="00090984"/>
    <w:rsid w:val="000910C5"/>
    <w:rsid w:val="00091419"/>
    <w:rsid w:val="0009172D"/>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386"/>
    <w:rsid w:val="000956CC"/>
    <w:rsid w:val="00095AF4"/>
    <w:rsid w:val="00095DBC"/>
    <w:rsid w:val="00095F62"/>
    <w:rsid w:val="00095FAB"/>
    <w:rsid w:val="000961F5"/>
    <w:rsid w:val="000966A3"/>
    <w:rsid w:val="00096785"/>
    <w:rsid w:val="00096C08"/>
    <w:rsid w:val="00096E6F"/>
    <w:rsid w:val="00097021"/>
    <w:rsid w:val="000973E8"/>
    <w:rsid w:val="0009747A"/>
    <w:rsid w:val="00097E0F"/>
    <w:rsid w:val="000A0315"/>
    <w:rsid w:val="000A0317"/>
    <w:rsid w:val="000A033B"/>
    <w:rsid w:val="000A053B"/>
    <w:rsid w:val="000A07F6"/>
    <w:rsid w:val="000A0907"/>
    <w:rsid w:val="000A09F4"/>
    <w:rsid w:val="000A0A9C"/>
    <w:rsid w:val="000A0C1E"/>
    <w:rsid w:val="000A0C59"/>
    <w:rsid w:val="000A0D90"/>
    <w:rsid w:val="000A0F1E"/>
    <w:rsid w:val="000A101B"/>
    <w:rsid w:val="000A104D"/>
    <w:rsid w:val="000A1247"/>
    <w:rsid w:val="000A15CA"/>
    <w:rsid w:val="000A1F07"/>
    <w:rsid w:val="000A1FAE"/>
    <w:rsid w:val="000A2009"/>
    <w:rsid w:val="000A22AF"/>
    <w:rsid w:val="000A2306"/>
    <w:rsid w:val="000A2589"/>
    <w:rsid w:val="000A2919"/>
    <w:rsid w:val="000A2C89"/>
    <w:rsid w:val="000A2E47"/>
    <w:rsid w:val="000A35A9"/>
    <w:rsid w:val="000A3672"/>
    <w:rsid w:val="000A3E50"/>
    <w:rsid w:val="000A4F30"/>
    <w:rsid w:val="000A51B5"/>
    <w:rsid w:val="000A5826"/>
    <w:rsid w:val="000A5863"/>
    <w:rsid w:val="000A6286"/>
    <w:rsid w:val="000A62D0"/>
    <w:rsid w:val="000A638D"/>
    <w:rsid w:val="000A63CA"/>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3D55"/>
    <w:rsid w:val="000B4059"/>
    <w:rsid w:val="000B442C"/>
    <w:rsid w:val="000B46A2"/>
    <w:rsid w:val="000B4943"/>
    <w:rsid w:val="000B49E6"/>
    <w:rsid w:val="000B4E07"/>
    <w:rsid w:val="000B5311"/>
    <w:rsid w:val="000B540E"/>
    <w:rsid w:val="000B5425"/>
    <w:rsid w:val="000B5623"/>
    <w:rsid w:val="000B56EA"/>
    <w:rsid w:val="000B57BE"/>
    <w:rsid w:val="000B63F5"/>
    <w:rsid w:val="000B6737"/>
    <w:rsid w:val="000B7F6F"/>
    <w:rsid w:val="000C0010"/>
    <w:rsid w:val="000C01E9"/>
    <w:rsid w:val="000C0B19"/>
    <w:rsid w:val="000C0C09"/>
    <w:rsid w:val="000C0F4D"/>
    <w:rsid w:val="000C1349"/>
    <w:rsid w:val="000C1A9F"/>
    <w:rsid w:val="000C2058"/>
    <w:rsid w:val="000C21A2"/>
    <w:rsid w:val="000C259D"/>
    <w:rsid w:val="000C2840"/>
    <w:rsid w:val="000C2B5C"/>
    <w:rsid w:val="000C2E07"/>
    <w:rsid w:val="000C2F21"/>
    <w:rsid w:val="000C31F0"/>
    <w:rsid w:val="000C3236"/>
    <w:rsid w:val="000C37F8"/>
    <w:rsid w:val="000C3DF3"/>
    <w:rsid w:val="000C418C"/>
    <w:rsid w:val="000C4389"/>
    <w:rsid w:val="000C43A5"/>
    <w:rsid w:val="000C4489"/>
    <w:rsid w:val="000C44C9"/>
    <w:rsid w:val="000C49BD"/>
    <w:rsid w:val="000C4A2F"/>
    <w:rsid w:val="000C51B1"/>
    <w:rsid w:val="000C51F8"/>
    <w:rsid w:val="000C5284"/>
    <w:rsid w:val="000C54DC"/>
    <w:rsid w:val="000C55FD"/>
    <w:rsid w:val="000C5850"/>
    <w:rsid w:val="000C58B9"/>
    <w:rsid w:val="000C5F42"/>
    <w:rsid w:val="000C664F"/>
    <w:rsid w:val="000C6658"/>
    <w:rsid w:val="000C6981"/>
    <w:rsid w:val="000C735F"/>
    <w:rsid w:val="000C76AD"/>
    <w:rsid w:val="000C7705"/>
    <w:rsid w:val="000D00B7"/>
    <w:rsid w:val="000D0184"/>
    <w:rsid w:val="000D01A9"/>
    <w:rsid w:val="000D0461"/>
    <w:rsid w:val="000D0465"/>
    <w:rsid w:val="000D0E9A"/>
    <w:rsid w:val="000D0F6A"/>
    <w:rsid w:val="000D11BF"/>
    <w:rsid w:val="000D1543"/>
    <w:rsid w:val="000D15AB"/>
    <w:rsid w:val="000D243E"/>
    <w:rsid w:val="000D26B1"/>
    <w:rsid w:val="000D2BBB"/>
    <w:rsid w:val="000D3567"/>
    <w:rsid w:val="000D3A5F"/>
    <w:rsid w:val="000D3C4A"/>
    <w:rsid w:val="000D3C58"/>
    <w:rsid w:val="000D3EC6"/>
    <w:rsid w:val="000D4832"/>
    <w:rsid w:val="000D4BA5"/>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D7E7E"/>
    <w:rsid w:val="000D7EAE"/>
    <w:rsid w:val="000E009E"/>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6EEB"/>
    <w:rsid w:val="000E7F7F"/>
    <w:rsid w:val="000F0059"/>
    <w:rsid w:val="000F01EC"/>
    <w:rsid w:val="000F04D8"/>
    <w:rsid w:val="000F0687"/>
    <w:rsid w:val="000F095C"/>
    <w:rsid w:val="000F0B03"/>
    <w:rsid w:val="000F1962"/>
    <w:rsid w:val="000F1B23"/>
    <w:rsid w:val="000F1C51"/>
    <w:rsid w:val="000F1EBD"/>
    <w:rsid w:val="000F1FA9"/>
    <w:rsid w:val="000F256C"/>
    <w:rsid w:val="000F27F8"/>
    <w:rsid w:val="000F2C7F"/>
    <w:rsid w:val="000F2C9D"/>
    <w:rsid w:val="000F2E02"/>
    <w:rsid w:val="000F2E42"/>
    <w:rsid w:val="000F3221"/>
    <w:rsid w:val="000F3353"/>
    <w:rsid w:val="000F336B"/>
    <w:rsid w:val="000F37BF"/>
    <w:rsid w:val="000F3A57"/>
    <w:rsid w:val="000F3F41"/>
    <w:rsid w:val="000F4501"/>
    <w:rsid w:val="000F45A0"/>
    <w:rsid w:val="000F4662"/>
    <w:rsid w:val="000F470C"/>
    <w:rsid w:val="000F4A86"/>
    <w:rsid w:val="000F4D77"/>
    <w:rsid w:val="000F4EFA"/>
    <w:rsid w:val="000F526B"/>
    <w:rsid w:val="000F61A9"/>
    <w:rsid w:val="000F63BD"/>
    <w:rsid w:val="000F649A"/>
    <w:rsid w:val="000F64C4"/>
    <w:rsid w:val="000F6598"/>
    <w:rsid w:val="000F6A09"/>
    <w:rsid w:val="000F6E3D"/>
    <w:rsid w:val="000F706B"/>
    <w:rsid w:val="000F7912"/>
    <w:rsid w:val="000F7DCE"/>
    <w:rsid w:val="0010015A"/>
    <w:rsid w:val="00100391"/>
    <w:rsid w:val="0010045C"/>
    <w:rsid w:val="00100728"/>
    <w:rsid w:val="00100937"/>
    <w:rsid w:val="0010099E"/>
    <w:rsid w:val="00100A29"/>
    <w:rsid w:val="00100B00"/>
    <w:rsid w:val="00100DD9"/>
    <w:rsid w:val="001012E9"/>
    <w:rsid w:val="00101465"/>
    <w:rsid w:val="00101B88"/>
    <w:rsid w:val="00101BE2"/>
    <w:rsid w:val="00101C7A"/>
    <w:rsid w:val="00101CFD"/>
    <w:rsid w:val="00101E3D"/>
    <w:rsid w:val="0010204C"/>
    <w:rsid w:val="0010208B"/>
    <w:rsid w:val="001024DA"/>
    <w:rsid w:val="00102852"/>
    <w:rsid w:val="00102A44"/>
    <w:rsid w:val="00102EFF"/>
    <w:rsid w:val="00103103"/>
    <w:rsid w:val="001033CF"/>
    <w:rsid w:val="00103437"/>
    <w:rsid w:val="001038FC"/>
    <w:rsid w:val="00103BE0"/>
    <w:rsid w:val="00103C8C"/>
    <w:rsid w:val="00103D0C"/>
    <w:rsid w:val="00103D3A"/>
    <w:rsid w:val="00103FB2"/>
    <w:rsid w:val="00104275"/>
    <w:rsid w:val="00104416"/>
    <w:rsid w:val="001048FC"/>
    <w:rsid w:val="00104AC6"/>
    <w:rsid w:val="00104B54"/>
    <w:rsid w:val="001054E3"/>
    <w:rsid w:val="00105BC6"/>
    <w:rsid w:val="00105E3E"/>
    <w:rsid w:val="001065FB"/>
    <w:rsid w:val="00106746"/>
    <w:rsid w:val="001067AF"/>
    <w:rsid w:val="00106A25"/>
    <w:rsid w:val="00106A3B"/>
    <w:rsid w:val="00106A97"/>
    <w:rsid w:val="00106D7D"/>
    <w:rsid w:val="00107110"/>
    <w:rsid w:val="00107259"/>
    <w:rsid w:val="0010732C"/>
    <w:rsid w:val="00107357"/>
    <w:rsid w:val="00107726"/>
    <w:rsid w:val="0010789B"/>
    <w:rsid w:val="001078B7"/>
    <w:rsid w:val="00107934"/>
    <w:rsid w:val="00107C51"/>
    <w:rsid w:val="0011024A"/>
    <w:rsid w:val="001106BD"/>
    <w:rsid w:val="00110808"/>
    <w:rsid w:val="001113E5"/>
    <w:rsid w:val="00111506"/>
    <w:rsid w:val="00111A25"/>
    <w:rsid w:val="00111B38"/>
    <w:rsid w:val="00111B99"/>
    <w:rsid w:val="00111DB2"/>
    <w:rsid w:val="001120E4"/>
    <w:rsid w:val="00112138"/>
    <w:rsid w:val="0011220C"/>
    <w:rsid w:val="001122B9"/>
    <w:rsid w:val="0011251A"/>
    <w:rsid w:val="0011258C"/>
    <w:rsid w:val="001125A4"/>
    <w:rsid w:val="00112926"/>
    <w:rsid w:val="00112BD9"/>
    <w:rsid w:val="00113A45"/>
    <w:rsid w:val="00113B73"/>
    <w:rsid w:val="00113CA5"/>
    <w:rsid w:val="001144F2"/>
    <w:rsid w:val="0011487C"/>
    <w:rsid w:val="00114F13"/>
    <w:rsid w:val="0011529A"/>
    <w:rsid w:val="001152D7"/>
    <w:rsid w:val="001153FA"/>
    <w:rsid w:val="00115471"/>
    <w:rsid w:val="00115854"/>
    <w:rsid w:val="001160A6"/>
    <w:rsid w:val="0011618B"/>
    <w:rsid w:val="0011674F"/>
    <w:rsid w:val="001167BC"/>
    <w:rsid w:val="00116848"/>
    <w:rsid w:val="00116C9C"/>
    <w:rsid w:val="00116FA1"/>
    <w:rsid w:val="00117F67"/>
    <w:rsid w:val="00117FE0"/>
    <w:rsid w:val="00120630"/>
    <w:rsid w:val="00120A55"/>
    <w:rsid w:val="00120A5F"/>
    <w:rsid w:val="001212D2"/>
    <w:rsid w:val="001213B2"/>
    <w:rsid w:val="00122527"/>
    <w:rsid w:val="00122B79"/>
    <w:rsid w:val="00122F24"/>
    <w:rsid w:val="00123120"/>
    <w:rsid w:val="00123696"/>
    <w:rsid w:val="00123871"/>
    <w:rsid w:val="00123A36"/>
    <w:rsid w:val="00123AFF"/>
    <w:rsid w:val="0012405B"/>
    <w:rsid w:val="0012467C"/>
    <w:rsid w:val="001246B6"/>
    <w:rsid w:val="00124B11"/>
    <w:rsid w:val="00125670"/>
    <w:rsid w:val="001261AD"/>
    <w:rsid w:val="001264B5"/>
    <w:rsid w:val="00126811"/>
    <w:rsid w:val="0012757C"/>
    <w:rsid w:val="00127FE2"/>
    <w:rsid w:val="001302E3"/>
    <w:rsid w:val="00130403"/>
    <w:rsid w:val="00130934"/>
    <w:rsid w:val="00130FC8"/>
    <w:rsid w:val="001310C0"/>
    <w:rsid w:val="00131429"/>
    <w:rsid w:val="00131838"/>
    <w:rsid w:val="00131A24"/>
    <w:rsid w:val="00131D85"/>
    <w:rsid w:val="0013219D"/>
    <w:rsid w:val="001321E2"/>
    <w:rsid w:val="001321FF"/>
    <w:rsid w:val="00132904"/>
    <w:rsid w:val="00132B84"/>
    <w:rsid w:val="00132C75"/>
    <w:rsid w:val="00132CE9"/>
    <w:rsid w:val="00132F3B"/>
    <w:rsid w:val="001331DC"/>
    <w:rsid w:val="0013345D"/>
    <w:rsid w:val="001338CD"/>
    <w:rsid w:val="00133F70"/>
    <w:rsid w:val="001343F7"/>
    <w:rsid w:val="001347BE"/>
    <w:rsid w:val="001353C2"/>
    <w:rsid w:val="00135767"/>
    <w:rsid w:val="00135851"/>
    <w:rsid w:val="001359B7"/>
    <w:rsid w:val="001359E4"/>
    <w:rsid w:val="00135B02"/>
    <w:rsid w:val="00135D80"/>
    <w:rsid w:val="00135E98"/>
    <w:rsid w:val="00135F39"/>
    <w:rsid w:val="00135F7A"/>
    <w:rsid w:val="00136322"/>
    <w:rsid w:val="00136378"/>
    <w:rsid w:val="0013659A"/>
    <w:rsid w:val="00136640"/>
    <w:rsid w:val="00136A69"/>
    <w:rsid w:val="00136B6C"/>
    <w:rsid w:val="00137177"/>
    <w:rsid w:val="0013788C"/>
    <w:rsid w:val="00137BDD"/>
    <w:rsid w:val="00137E66"/>
    <w:rsid w:val="0014009D"/>
    <w:rsid w:val="001406B9"/>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3A1"/>
    <w:rsid w:val="00143597"/>
    <w:rsid w:val="00143DBE"/>
    <w:rsid w:val="00144294"/>
    <w:rsid w:val="00144519"/>
    <w:rsid w:val="0014491B"/>
    <w:rsid w:val="00144EE2"/>
    <w:rsid w:val="0014501E"/>
    <w:rsid w:val="00145072"/>
    <w:rsid w:val="001450AD"/>
    <w:rsid w:val="0014520C"/>
    <w:rsid w:val="00145707"/>
    <w:rsid w:val="00145A56"/>
    <w:rsid w:val="00145A67"/>
    <w:rsid w:val="00145F02"/>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C74"/>
    <w:rsid w:val="00150C9B"/>
    <w:rsid w:val="00150CED"/>
    <w:rsid w:val="00151023"/>
    <w:rsid w:val="001518A4"/>
    <w:rsid w:val="001519E7"/>
    <w:rsid w:val="00151A8D"/>
    <w:rsid w:val="00151BE5"/>
    <w:rsid w:val="00151FC5"/>
    <w:rsid w:val="0015215C"/>
    <w:rsid w:val="0015268A"/>
    <w:rsid w:val="00152705"/>
    <w:rsid w:val="00152B89"/>
    <w:rsid w:val="001532DD"/>
    <w:rsid w:val="00153490"/>
    <w:rsid w:val="0015365F"/>
    <w:rsid w:val="001542DB"/>
    <w:rsid w:val="0015439F"/>
    <w:rsid w:val="00154590"/>
    <w:rsid w:val="001545B1"/>
    <w:rsid w:val="001549D4"/>
    <w:rsid w:val="00154AD1"/>
    <w:rsid w:val="00154C6A"/>
    <w:rsid w:val="00154D21"/>
    <w:rsid w:val="00154ECF"/>
    <w:rsid w:val="001551D0"/>
    <w:rsid w:val="00155242"/>
    <w:rsid w:val="00155544"/>
    <w:rsid w:val="00155549"/>
    <w:rsid w:val="00155694"/>
    <w:rsid w:val="00155907"/>
    <w:rsid w:val="001559AE"/>
    <w:rsid w:val="00155C25"/>
    <w:rsid w:val="00155D0F"/>
    <w:rsid w:val="00156214"/>
    <w:rsid w:val="0015737C"/>
    <w:rsid w:val="00157421"/>
    <w:rsid w:val="0015784C"/>
    <w:rsid w:val="0015795A"/>
    <w:rsid w:val="00157BA9"/>
    <w:rsid w:val="00157D0D"/>
    <w:rsid w:val="0016013F"/>
    <w:rsid w:val="001606A8"/>
    <w:rsid w:val="00160971"/>
    <w:rsid w:val="00160C5E"/>
    <w:rsid w:val="00160E1D"/>
    <w:rsid w:val="00161061"/>
    <w:rsid w:val="0016146D"/>
    <w:rsid w:val="00161530"/>
    <w:rsid w:val="001615CA"/>
    <w:rsid w:val="00161937"/>
    <w:rsid w:val="00161B93"/>
    <w:rsid w:val="00162382"/>
    <w:rsid w:val="00162932"/>
    <w:rsid w:val="00162C7C"/>
    <w:rsid w:val="00163495"/>
    <w:rsid w:val="00163ACD"/>
    <w:rsid w:val="00163C2D"/>
    <w:rsid w:val="00163F8B"/>
    <w:rsid w:val="00164234"/>
    <w:rsid w:val="001643AE"/>
    <w:rsid w:val="00164694"/>
    <w:rsid w:val="00164F75"/>
    <w:rsid w:val="00165322"/>
    <w:rsid w:val="0016541E"/>
    <w:rsid w:val="0016574B"/>
    <w:rsid w:val="00165B16"/>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66D"/>
    <w:rsid w:val="00171C3B"/>
    <w:rsid w:val="00171DF5"/>
    <w:rsid w:val="00171FD6"/>
    <w:rsid w:val="001720FF"/>
    <w:rsid w:val="001724ED"/>
    <w:rsid w:val="00172511"/>
    <w:rsid w:val="00172612"/>
    <w:rsid w:val="0017290D"/>
    <w:rsid w:val="00172B5B"/>
    <w:rsid w:val="00172BBC"/>
    <w:rsid w:val="00172CA9"/>
    <w:rsid w:val="00172DB4"/>
    <w:rsid w:val="001731B5"/>
    <w:rsid w:val="001736A5"/>
    <w:rsid w:val="00173AA0"/>
    <w:rsid w:val="00173CFF"/>
    <w:rsid w:val="00173ECD"/>
    <w:rsid w:val="00173F53"/>
    <w:rsid w:val="00174461"/>
    <w:rsid w:val="001751EB"/>
    <w:rsid w:val="00175255"/>
    <w:rsid w:val="0017542B"/>
    <w:rsid w:val="00175630"/>
    <w:rsid w:val="001758CC"/>
    <w:rsid w:val="001759C3"/>
    <w:rsid w:val="00175F7A"/>
    <w:rsid w:val="0017600C"/>
    <w:rsid w:val="0017609E"/>
    <w:rsid w:val="00176222"/>
    <w:rsid w:val="001762A9"/>
    <w:rsid w:val="00176393"/>
    <w:rsid w:val="0017641A"/>
    <w:rsid w:val="001769E0"/>
    <w:rsid w:val="00176CFF"/>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0D11"/>
    <w:rsid w:val="001816C2"/>
    <w:rsid w:val="001817E4"/>
    <w:rsid w:val="001818BC"/>
    <w:rsid w:val="00181AD8"/>
    <w:rsid w:val="00181F80"/>
    <w:rsid w:val="00182096"/>
    <w:rsid w:val="001823CF"/>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68D"/>
    <w:rsid w:val="00184B63"/>
    <w:rsid w:val="00184F5E"/>
    <w:rsid w:val="00185178"/>
    <w:rsid w:val="00185456"/>
    <w:rsid w:val="00185D80"/>
    <w:rsid w:val="00186403"/>
    <w:rsid w:val="001866BF"/>
    <w:rsid w:val="001867ED"/>
    <w:rsid w:val="001869A6"/>
    <w:rsid w:val="00186B2E"/>
    <w:rsid w:val="00186B71"/>
    <w:rsid w:val="00186C04"/>
    <w:rsid w:val="00186CF0"/>
    <w:rsid w:val="00187086"/>
    <w:rsid w:val="001871E5"/>
    <w:rsid w:val="001875AD"/>
    <w:rsid w:val="001875EA"/>
    <w:rsid w:val="00187C19"/>
    <w:rsid w:val="00187C2A"/>
    <w:rsid w:val="00187ED4"/>
    <w:rsid w:val="001902F1"/>
    <w:rsid w:val="00190C8B"/>
    <w:rsid w:val="00190D83"/>
    <w:rsid w:val="00190F7C"/>
    <w:rsid w:val="00190F80"/>
    <w:rsid w:val="00191031"/>
    <w:rsid w:val="001912DD"/>
    <w:rsid w:val="001914D1"/>
    <w:rsid w:val="00191569"/>
    <w:rsid w:val="00191698"/>
    <w:rsid w:val="00191E78"/>
    <w:rsid w:val="0019222C"/>
    <w:rsid w:val="001922E5"/>
    <w:rsid w:val="001923ED"/>
    <w:rsid w:val="001925DC"/>
    <w:rsid w:val="001925F1"/>
    <w:rsid w:val="00192681"/>
    <w:rsid w:val="0019276B"/>
    <w:rsid w:val="00192850"/>
    <w:rsid w:val="00192CDE"/>
    <w:rsid w:val="001932A2"/>
    <w:rsid w:val="001935CB"/>
    <w:rsid w:val="00193690"/>
    <w:rsid w:val="00193B72"/>
    <w:rsid w:val="00193DA9"/>
    <w:rsid w:val="00193EB6"/>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6D5"/>
    <w:rsid w:val="001A19DB"/>
    <w:rsid w:val="001A204D"/>
    <w:rsid w:val="001A2590"/>
    <w:rsid w:val="001A2C68"/>
    <w:rsid w:val="001A2DAF"/>
    <w:rsid w:val="001A2DE5"/>
    <w:rsid w:val="001A2F38"/>
    <w:rsid w:val="001A311E"/>
    <w:rsid w:val="001A359B"/>
    <w:rsid w:val="001A3AC1"/>
    <w:rsid w:val="001A3C40"/>
    <w:rsid w:val="001A3D2D"/>
    <w:rsid w:val="001A3D54"/>
    <w:rsid w:val="001A3E2A"/>
    <w:rsid w:val="001A3ED6"/>
    <w:rsid w:val="001A4060"/>
    <w:rsid w:val="001A40D9"/>
    <w:rsid w:val="001A41CB"/>
    <w:rsid w:val="001A4B90"/>
    <w:rsid w:val="001A4CD7"/>
    <w:rsid w:val="001A50A5"/>
    <w:rsid w:val="001A5393"/>
    <w:rsid w:val="001A5448"/>
    <w:rsid w:val="001A547B"/>
    <w:rsid w:val="001A5E21"/>
    <w:rsid w:val="001A606C"/>
    <w:rsid w:val="001A62CC"/>
    <w:rsid w:val="001A65A8"/>
    <w:rsid w:val="001A6C54"/>
    <w:rsid w:val="001A7491"/>
    <w:rsid w:val="001A7CEB"/>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6A3"/>
    <w:rsid w:val="001B38B3"/>
    <w:rsid w:val="001B3C04"/>
    <w:rsid w:val="001B3E1F"/>
    <w:rsid w:val="001B4036"/>
    <w:rsid w:val="001B4082"/>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D68"/>
    <w:rsid w:val="001C06AE"/>
    <w:rsid w:val="001C0992"/>
    <w:rsid w:val="001C0BA7"/>
    <w:rsid w:val="001C0FAE"/>
    <w:rsid w:val="001C148D"/>
    <w:rsid w:val="001C1607"/>
    <w:rsid w:val="001C16FD"/>
    <w:rsid w:val="001C1937"/>
    <w:rsid w:val="001C1A08"/>
    <w:rsid w:val="001C1BC1"/>
    <w:rsid w:val="001C1FE0"/>
    <w:rsid w:val="001C2165"/>
    <w:rsid w:val="001C285B"/>
    <w:rsid w:val="001C2ADC"/>
    <w:rsid w:val="001C2D37"/>
    <w:rsid w:val="001C2F7D"/>
    <w:rsid w:val="001C380E"/>
    <w:rsid w:val="001C3870"/>
    <w:rsid w:val="001C3A7B"/>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489"/>
    <w:rsid w:val="001C654B"/>
    <w:rsid w:val="001C68C7"/>
    <w:rsid w:val="001C6F5A"/>
    <w:rsid w:val="001C7D7D"/>
    <w:rsid w:val="001D02E1"/>
    <w:rsid w:val="001D04CB"/>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9AA"/>
    <w:rsid w:val="001D5A30"/>
    <w:rsid w:val="001D5EB7"/>
    <w:rsid w:val="001D614A"/>
    <w:rsid w:val="001D623A"/>
    <w:rsid w:val="001D64BA"/>
    <w:rsid w:val="001D64EF"/>
    <w:rsid w:val="001D68B0"/>
    <w:rsid w:val="001D6C5A"/>
    <w:rsid w:val="001D6E91"/>
    <w:rsid w:val="001D6FCC"/>
    <w:rsid w:val="001D6FD0"/>
    <w:rsid w:val="001D71E5"/>
    <w:rsid w:val="001D78D8"/>
    <w:rsid w:val="001D7A80"/>
    <w:rsid w:val="001D7ABB"/>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9C6"/>
    <w:rsid w:val="001E7D41"/>
    <w:rsid w:val="001E7ECC"/>
    <w:rsid w:val="001E7F94"/>
    <w:rsid w:val="001F030E"/>
    <w:rsid w:val="001F0515"/>
    <w:rsid w:val="001F07C2"/>
    <w:rsid w:val="001F089D"/>
    <w:rsid w:val="001F0B5E"/>
    <w:rsid w:val="001F104F"/>
    <w:rsid w:val="001F1154"/>
    <w:rsid w:val="001F1610"/>
    <w:rsid w:val="001F197F"/>
    <w:rsid w:val="001F1A26"/>
    <w:rsid w:val="001F1D3C"/>
    <w:rsid w:val="001F21FE"/>
    <w:rsid w:val="001F23E1"/>
    <w:rsid w:val="001F23E9"/>
    <w:rsid w:val="001F29D1"/>
    <w:rsid w:val="001F2A2F"/>
    <w:rsid w:val="001F2D7A"/>
    <w:rsid w:val="001F2F17"/>
    <w:rsid w:val="001F316B"/>
    <w:rsid w:val="001F330C"/>
    <w:rsid w:val="001F3427"/>
    <w:rsid w:val="001F3C1C"/>
    <w:rsid w:val="001F3D27"/>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6EEC"/>
    <w:rsid w:val="001F7468"/>
    <w:rsid w:val="001F76C1"/>
    <w:rsid w:val="001F7840"/>
    <w:rsid w:val="001F7C1E"/>
    <w:rsid w:val="00200717"/>
    <w:rsid w:val="00200AFA"/>
    <w:rsid w:val="00200B05"/>
    <w:rsid w:val="00200BCA"/>
    <w:rsid w:val="00200C79"/>
    <w:rsid w:val="00200C81"/>
    <w:rsid w:val="00200DC2"/>
    <w:rsid w:val="00200E54"/>
    <w:rsid w:val="00200EA2"/>
    <w:rsid w:val="0020144E"/>
    <w:rsid w:val="0020165E"/>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6B32"/>
    <w:rsid w:val="002073D2"/>
    <w:rsid w:val="0020744F"/>
    <w:rsid w:val="0020746F"/>
    <w:rsid w:val="00207591"/>
    <w:rsid w:val="002077C0"/>
    <w:rsid w:val="00207B54"/>
    <w:rsid w:val="00207C49"/>
    <w:rsid w:val="0021080D"/>
    <w:rsid w:val="00210B76"/>
    <w:rsid w:val="0021156E"/>
    <w:rsid w:val="00211FF6"/>
    <w:rsid w:val="002123E7"/>
    <w:rsid w:val="00212447"/>
    <w:rsid w:val="002126E1"/>
    <w:rsid w:val="00212EEA"/>
    <w:rsid w:val="00213827"/>
    <w:rsid w:val="00213B75"/>
    <w:rsid w:val="0021460B"/>
    <w:rsid w:val="0021506F"/>
    <w:rsid w:val="00215106"/>
    <w:rsid w:val="002154CD"/>
    <w:rsid w:val="002155C0"/>
    <w:rsid w:val="002155FA"/>
    <w:rsid w:val="00215643"/>
    <w:rsid w:val="0021564B"/>
    <w:rsid w:val="00215945"/>
    <w:rsid w:val="00215A03"/>
    <w:rsid w:val="0021680A"/>
    <w:rsid w:val="0021681A"/>
    <w:rsid w:val="00216A57"/>
    <w:rsid w:val="00216E6E"/>
    <w:rsid w:val="002170E2"/>
    <w:rsid w:val="00217B9A"/>
    <w:rsid w:val="00217D09"/>
    <w:rsid w:val="00217E0D"/>
    <w:rsid w:val="00220533"/>
    <w:rsid w:val="0022073D"/>
    <w:rsid w:val="002213EC"/>
    <w:rsid w:val="00221A81"/>
    <w:rsid w:val="0022207C"/>
    <w:rsid w:val="002229DC"/>
    <w:rsid w:val="00222A2D"/>
    <w:rsid w:val="00222E5E"/>
    <w:rsid w:val="00223A0C"/>
    <w:rsid w:val="00223CDF"/>
    <w:rsid w:val="00224402"/>
    <w:rsid w:val="0022470E"/>
    <w:rsid w:val="00224907"/>
    <w:rsid w:val="00224CCC"/>
    <w:rsid w:val="002250F2"/>
    <w:rsid w:val="002252F2"/>
    <w:rsid w:val="00225F5B"/>
    <w:rsid w:val="0022678C"/>
    <w:rsid w:val="00226B0D"/>
    <w:rsid w:val="00226BB1"/>
    <w:rsid w:val="00226BF4"/>
    <w:rsid w:val="002272B2"/>
    <w:rsid w:val="002273D4"/>
    <w:rsid w:val="00227736"/>
    <w:rsid w:val="002279F2"/>
    <w:rsid w:val="00227BC3"/>
    <w:rsid w:val="00227C51"/>
    <w:rsid w:val="00227E75"/>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4DFC"/>
    <w:rsid w:val="002351F9"/>
    <w:rsid w:val="002355BC"/>
    <w:rsid w:val="00235EA3"/>
    <w:rsid w:val="00236316"/>
    <w:rsid w:val="0023675A"/>
    <w:rsid w:val="00236C6C"/>
    <w:rsid w:val="0023703D"/>
    <w:rsid w:val="00237107"/>
    <w:rsid w:val="00237821"/>
    <w:rsid w:val="002379AF"/>
    <w:rsid w:val="00237DAA"/>
    <w:rsid w:val="002401E8"/>
    <w:rsid w:val="00240318"/>
    <w:rsid w:val="00240345"/>
    <w:rsid w:val="00240AB3"/>
    <w:rsid w:val="00240D9C"/>
    <w:rsid w:val="00241005"/>
    <w:rsid w:val="0024107A"/>
    <w:rsid w:val="0024171A"/>
    <w:rsid w:val="002417C5"/>
    <w:rsid w:val="0024185F"/>
    <w:rsid w:val="00241A2A"/>
    <w:rsid w:val="00241AD3"/>
    <w:rsid w:val="00241B8D"/>
    <w:rsid w:val="00241F46"/>
    <w:rsid w:val="00242212"/>
    <w:rsid w:val="002422AB"/>
    <w:rsid w:val="00242598"/>
    <w:rsid w:val="00242873"/>
    <w:rsid w:val="00242B8D"/>
    <w:rsid w:val="00242BD8"/>
    <w:rsid w:val="00242BFF"/>
    <w:rsid w:val="00242C05"/>
    <w:rsid w:val="00242C3B"/>
    <w:rsid w:val="00242D5E"/>
    <w:rsid w:val="00242E39"/>
    <w:rsid w:val="0024327B"/>
    <w:rsid w:val="002435B9"/>
    <w:rsid w:val="002435CD"/>
    <w:rsid w:val="00243639"/>
    <w:rsid w:val="00243A41"/>
    <w:rsid w:val="00244300"/>
    <w:rsid w:val="00244404"/>
    <w:rsid w:val="00244A1A"/>
    <w:rsid w:val="002455B8"/>
    <w:rsid w:val="00245C48"/>
    <w:rsid w:val="00246287"/>
    <w:rsid w:val="00246630"/>
    <w:rsid w:val="0024663E"/>
    <w:rsid w:val="00246BC3"/>
    <w:rsid w:val="00246CBE"/>
    <w:rsid w:val="00246E7C"/>
    <w:rsid w:val="00247478"/>
    <w:rsid w:val="00247712"/>
    <w:rsid w:val="00247BE8"/>
    <w:rsid w:val="00247D0B"/>
    <w:rsid w:val="00250978"/>
    <w:rsid w:val="00250C74"/>
    <w:rsid w:val="00250D9B"/>
    <w:rsid w:val="00250DF9"/>
    <w:rsid w:val="0025101E"/>
    <w:rsid w:val="00251940"/>
    <w:rsid w:val="00251B01"/>
    <w:rsid w:val="00251F30"/>
    <w:rsid w:val="00251FEE"/>
    <w:rsid w:val="00252067"/>
    <w:rsid w:val="00252438"/>
    <w:rsid w:val="002524E9"/>
    <w:rsid w:val="00252625"/>
    <w:rsid w:val="00252AFB"/>
    <w:rsid w:val="00252CB0"/>
    <w:rsid w:val="00252D16"/>
    <w:rsid w:val="0025307B"/>
    <w:rsid w:val="002536B4"/>
    <w:rsid w:val="00253AD2"/>
    <w:rsid w:val="00253C43"/>
    <w:rsid w:val="00253DD7"/>
    <w:rsid w:val="00254973"/>
    <w:rsid w:val="00254A22"/>
    <w:rsid w:val="00254ABE"/>
    <w:rsid w:val="00254B50"/>
    <w:rsid w:val="00254B57"/>
    <w:rsid w:val="00254B9D"/>
    <w:rsid w:val="00254F50"/>
    <w:rsid w:val="00254FE8"/>
    <w:rsid w:val="002554AD"/>
    <w:rsid w:val="0025590A"/>
    <w:rsid w:val="00255A0A"/>
    <w:rsid w:val="00255BFC"/>
    <w:rsid w:val="00256A4F"/>
    <w:rsid w:val="00256A5E"/>
    <w:rsid w:val="00256DC7"/>
    <w:rsid w:val="002570B6"/>
    <w:rsid w:val="0025734C"/>
    <w:rsid w:val="00257482"/>
    <w:rsid w:val="00257558"/>
    <w:rsid w:val="00257645"/>
    <w:rsid w:val="002576FB"/>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70B"/>
    <w:rsid w:val="00262B2C"/>
    <w:rsid w:val="00263027"/>
    <w:rsid w:val="002632C3"/>
    <w:rsid w:val="002632C8"/>
    <w:rsid w:val="0026388B"/>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F74"/>
    <w:rsid w:val="00270631"/>
    <w:rsid w:val="0027082D"/>
    <w:rsid w:val="00270C17"/>
    <w:rsid w:val="00270DCD"/>
    <w:rsid w:val="00270F2E"/>
    <w:rsid w:val="00270F7B"/>
    <w:rsid w:val="00271113"/>
    <w:rsid w:val="002717D9"/>
    <w:rsid w:val="002718B4"/>
    <w:rsid w:val="00271B16"/>
    <w:rsid w:val="00272E54"/>
    <w:rsid w:val="002732FF"/>
    <w:rsid w:val="00273760"/>
    <w:rsid w:val="0027393A"/>
    <w:rsid w:val="00273B65"/>
    <w:rsid w:val="00273E27"/>
    <w:rsid w:val="00274185"/>
    <w:rsid w:val="00274249"/>
    <w:rsid w:val="002742AE"/>
    <w:rsid w:val="00274505"/>
    <w:rsid w:val="00274639"/>
    <w:rsid w:val="00274746"/>
    <w:rsid w:val="00274F6C"/>
    <w:rsid w:val="00274F9C"/>
    <w:rsid w:val="00275354"/>
    <w:rsid w:val="0027548D"/>
    <w:rsid w:val="00275533"/>
    <w:rsid w:val="002758CE"/>
    <w:rsid w:val="00275D61"/>
    <w:rsid w:val="00276028"/>
    <w:rsid w:val="002766F3"/>
    <w:rsid w:val="002769B4"/>
    <w:rsid w:val="002769DB"/>
    <w:rsid w:val="0027740D"/>
    <w:rsid w:val="002775FC"/>
    <w:rsid w:val="00277802"/>
    <w:rsid w:val="00277862"/>
    <w:rsid w:val="00277ABA"/>
    <w:rsid w:val="00277F33"/>
    <w:rsid w:val="0028001E"/>
    <w:rsid w:val="00280600"/>
    <w:rsid w:val="002808E2"/>
    <w:rsid w:val="002808E4"/>
    <w:rsid w:val="002809EC"/>
    <w:rsid w:val="0028122E"/>
    <w:rsid w:val="002813EE"/>
    <w:rsid w:val="00281845"/>
    <w:rsid w:val="00281925"/>
    <w:rsid w:val="00281FDC"/>
    <w:rsid w:val="002822E8"/>
    <w:rsid w:val="00282519"/>
    <w:rsid w:val="00282932"/>
    <w:rsid w:val="00282A6A"/>
    <w:rsid w:val="002831C2"/>
    <w:rsid w:val="0028351F"/>
    <w:rsid w:val="00283873"/>
    <w:rsid w:val="00283CE9"/>
    <w:rsid w:val="00284134"/>
    <w:rsid w:val="002842D2"/>
    <w:rsid w:val="00284378"/>
    <w:rsid w:val="00284580"/>
    <w:rsid w:val="002845F9"/>
    <w:rsid w:val="00284CB7"/>
    <w:rsid w:val="00284F28"/>
    <w:rsid w:val="00285428"/>
    <w:rsid w:val="00285855"/>
    <w:rsid w:val="0028594E"/>
    <w:rsid w:val="00285A72"/>
    <w:rsid w:val="00285C5B"/>
    <w:rsid w:val="00285C5E"/>
    <w:rsid w:val="00286450"/>
    <w:rsid w:val="002866BB"/>
    <w:rsid w:val="0028682C"/>
    <w:rsid w:val="00286A2C"/>
    <w:rsid w:val="00286AB3"/>
    <w:rsid w:val="00287CA4"/>
    <w:rsid w:val="00287EFB"/>
    <w:rsid w:val="0029095B"/>
    <w:rsid w:val="00290CEC"/>
    <w:rsid w:val="0029125F"/>
    <w:rsid w:val="00291422"/>
    <w:rsid w:val="0029154E"/>
    <w:rsid w:val="00291632"/>
    <w:rsid w:val="002919BF"/>
    <w:rsid w:val="002919C2"/>
    <w:rsid w:val="00291B1F"/>
    <w:rsid w:val="00291B85"/>
    <w:rsid w:val="00291FC7"/>
    <w:rsid w:val="002921E1"/>
    <w:rsid w:val="0029318A"/>
    <w:rsid w:val="00293863"/>
    <w:rsid w:val="00293F93"/>
    <w:rsid w:val="00294080"/>
    <w:rsid w:val="002940A5"/>
    <w:rsid w:val="0029413D"/>
    <w:rsid w:val="00294758"/>
    <w:rsid w:val="00294A87"/>
    <w:rsid w:val="00294BC6"/>
    <w:rsid w:val="0029524E"/>
    <w:rsid w:val="00295402"/>
    <w:rsid w:val="002955C6"/>
    <w:rsid w:val="00295C66"/>
    <w:rsid w:val="00295E9E"/>
    <w:rsid w:val="002963B5"/>
    <w:rsid w:val="002964D0"/>
    <w:rsid w:val="00296891"/>
    <w:rsid w:val="00296AA3"/>
    <w:rsid w:val="00296BD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7E0"/>
    <w:rsid w:val="002A3A65"/>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A76"/>
    <w:rsid w:val="002B1254"/>
    <w:rsid w:val="002B1321"/>
    <w:rsid w:val="002B1DCF"/>
    <w:rsid w:val="002B2035"/>
    <w:rsid w:val="002B2210"/>
    <w:rsid w:val="002B2385"/>
    <w:rsid w:val="002B2968"/>
    <w:rsid w:val="002B2EA2"/>
    <w:rsid w:val="002B2F02"/>
    <w:rsid w:val="002B2F10"/>
    <w:rsid w:val="002B2F47"/>
    <w:rsid w:val="002B305E"/>
    <w:rsid w:val="002B31C8"/>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1FA"/>
    <w:rsid w:val="002B58EE"/>
    <w:rsid w:val="002B5919"/>
    <w:rsid w:val="002B5CEE"/>
    <w:rsid w:val="002B5F72"/>
    <w:rsid w:val="002B661D"/>
    <w:rsid w:val="002B6B5F"/>
    <w:rsid w:val="002B6D4C"/>
    <w:rsid w:val="002B7268"/>
    <w:rsid w:val="002B7618"/>
    <w:rsid w:val="002B798A"/>
    <w:rsid w:val="002B7E18"/>
    <w:rsid w:val="002B7F7A"/>
    <w:rsid w:val="002C03AA"/>
    <w:rsid w:val="002C07A3"/>
    <w:rsid w:val="002C109C"/>
    <w:rsid w:val="002C1233"/>
    <w:rsid w:val="002C135E"/>
    <w:rsid w:val="002C1402"/>
    <w:rsid w:val="002C1A96"/>
    <w:rsid w:val="002C1BF7"/>
    <w:rsid w:val="002C1F0F"/>
    <w:rsid w:val="002C20D4"/>
    <w:rsid w:val="002C24ED"/>
    <w:rsid w:val="002C2B75"/>
    <w:rsid w:val="002C2D78"/>
    <w:rsid w:val="002C2FB4"/>
    <w:rsid w:val="002C30D2"/>
    <w:rsid w:val="002C35CD"/>
    <w:rsid w:val="002C3DFB"/>
    <w:rsid w:val="002C3ED4"/>
    <w:rsid w:val="002C3F47"/>
    <w:rsid w:val="002C40D4"/>
    <w:rsid w:val="002C4186"/>
    <w:rsid w:val="002C4188"/>
    <w:rsid w:val="002C439B"/>
    <w:rsid w:val="002C43A7"/>
    <w:rsid w:val="002C4703"/>
    <w:rsid w:val="002C4B70"/>
    <w:rsid w:val="002C4BFC"/>
    <w:rsid w:val="002C50C0"/>
    <w:rsid w:val="002C52E2"/>
    <w:rsid w:val="002C5590"/>
    <w:rsid w:val="002C56A2"/>
    <w:rsid w:val="002C56E4"/>
    <w:rsid w:val="002C570C"/>
    <w:rsid w:val="002C579F"/>
    <w:rsid w:val="002C5E75"/>
    <w:rsid w:val="002C6703"/>
    <w:rsid w:val="002C6836"/>
    <w:rsid w:val="002C6D00"/>
    <w:rsid w:val="002D083A"/>
    <w:rsid w:val="002D08A8"/>
    <w:rsid w:val="002D0A71"/>
    <w:rsid w:val="002D0ACE"/>
    <w:rsid w:val="002D0CAF"/>
    <w:rsid w:val="002D103C"/>
    <w:rsid w:val="002D188F"/>
    <w:rsid w:val="002D217F"/>
    <w:rsid w:val="002D261B"/>
    <w:rsid w:val="002D2798"/>
    <w:rsid w:val="002D2A81"/>
    <w:rsid w:val="002D2D99"/>
    <w:rsid w:val="002D2EB1"/>
    <w:rsid w:val="002D2FF4"/>
    <w:rsid w:val="002D3079"/>
    <w:rsid w:val="002D338C"/>
    <w:rsid w:val="002D3637"/>
    <w:rsid w:val="002D3706"/>
    <w:rsid w:val="002D37B0"/>
    <w:rsid w:val="002D39A6"/>
    <w:rsid w:val="002D3AFC"/>
    <w:rsid w:val="002D3B3F"/>
    <w:rsid w:val="002D3B73"/>
    <w:rsid w:val="002D3C3B"/>
    <w:rsid w:val="002D3C6C"/>
    <w:rsid w:val="002D3D4A"/>
    <w:rsid w:val="002D3EAD"/>
    <w:rsid w:val="002D3F09"/>
    <w:rsid w:val="002D4040"/>
    <w:rsid w:val="002D477D"/>
    <w:rsid w:val="002D4F24"/>
    <w:rsid w:val="002D4F96"/>
    <w:rsid w:val="002D5A14"/>
    <w:rsid w:val="002D61F0"/>
    <w:rsid w:val="002D661D"/>
    <w:rsid w:val="002D6725"/>
    <w:rsid w:val="002D6A2F"/>
    <w:rsid w:val="002D6D72"/>
    <w:rsid w:val="002D7290"/>
    <w:rsid w:val="002D7391"/>
    <w:rsid w:val="002D7510"/>
    <w:rsid w:val="002D75D9"/>
    <w:rsid w:val="002D77F1"/>
    <w:rsid w:val="002D7916"/>
    <w:rsid w:val="002D7E37"/>
    <w:rsid w:val="002E018D"/>
    <w:rsid w:val="002E0689"/>
    <w:rsid w:val="002E0AFA"/>
    <w:rsid w:val="002E0D33"/>
    <w:rsid w:val="002E118D"/>
    <w:rsid w:val="002E124D"/>
    <w:rsid w:val="002E12FC"/>
    <w:rsid w:val="002E1EB1"/>
    <w:rsid w:val="002E20A1"/>
    <w:rsid w:val="002E23F2"/>
    <w:rsid w:val="002E2813"/>
    <w:rsid w:val="002E297B"/>
    <w:rsid w:val="002E2C71"/>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CF6"/>
    <w:rsid w:val="002E6E1D"/>
    <w:rsid w:val="002E6F91"/>
    <w:rsid w:val="002E77CC"/>
    <w:rsid w:val="002E79A7"/>
    <w:rsid w:val="002E7A2A"/>
    <w:rsid w:val="002F0253"/>
    <w:rsid w:val="002F0E12"/>
    <w:rsid w:val="002F1069"/>
    <w:rsid w:val="002F113A"/>
    <w:rsid w:val="002F1509"/>
    <w:rsid w:val="002F15B9"/>
    <w:rsid w:val="002F1796"/>
    <w:rsid w:val="002F1DEE"/>
    <w:rsid w:val="002F1FB1"/>
    <w:rsid w:val="002F27ED"/>
    <w:rsid w:val="002F2882"/>
    <w:rsid w:val="002F29D3"/>
    <w:rsid w:val="002F2E22"/>
    <w:rsid w:val="002F330D"/>
    <w:rsid w:val="002F33D1"/>
    <w:rsid w:val="002F3518"/>
    <w:rsid w:val="002F3DD6"/>
    <w:rsid w:val="002F4541"/>
    <w:rsid w:val="002F4A7D"/>
    <w:rsid w:val="002F4AB3"/>
    <w:rsid w:val="002F4F8C"/>
    <w:rsid w:val="002F51D2"/>
    <w:rsid w:val="002F591D"/>
    <w:rsid w:val="002F6001"/>
    <w:rsid w:val="002F63DA"/>
    <w:rsid w:val="002F65D7"/>
    <w:rsid w:val="002F69C6"/>
    <w:rsid w:val="002F69EA"/>
    <w:rsid w:val="002F6B38"/>
    <w:rsid w:val="002F7463"/>
    <w:rsid w:val="002F794D"/>
    <w:rsid w:val="002F7955"/>
    <w:rsid w:val="003004D5"/>
    <w:rsid w:val="00300D1B"/>
    <w:rsid w:val="0030155E"/>
    <w:rsid w:val="00301A35"/>
    <w:rsid w:val="00302104"/>
    <w:rsid w:val="003023A6"/>
    <w:rsid w:val="003024BB"/>
    <w:rsid w:val="00302595"/>
    <w:rsid w:val="003029D7"/>
    <w:rsid w:val="00302A26"/>
    <w:rsid w:val="00302BA1"/>
    <w:rsid w:val="00303010"/>
    <w:rsid w:val="00303298"/>
    <w:rsid w:val="0030361D"/>
    <w:rsid w:val="00303765"/>
    <w:rsid w:val="003039E2"/>
    <w:rsid w:val="00303D32"/>
    <w:rsid w:val="00303E27"/>
    <w:rsid w:val="00303E7C"/>
    <w:rsid w:val="00304199"/>
    <w:rsid w:val="00304864"/>
    <w:rsid w:val="00304969"/>
    <w:rsid w:val="00304ADB"/>
    <w:rsid w:val="00304B92"/>
    <w:rsid w:val="00304E15"/>
    <w:rsid w:val="003058CC"/>
    <w:rsid w:val="00305AD0"/>
    <w:rsid w:val="00305C70"/>
    <w:rsid w:val="00305DF2"/>
    <w:rsid w:val="003072BE"/>
    <w:rsid w:val="003073D5"/>
    <w:rsid w:val="003075B3"/>
    <w:rsid w:val="003075D0"/>
    <w:rsid w:val="00307A0D"/>
    <w:rsid w:val="00307BCE"/>
    <w:rsid w:val="00310797"/>
    <w:rsid w:val="00310CB5"/>
    <w:rsid w:val="0031179F"/>
    <w:rsid w:val="00311FDA"/>
    <w:rsid w:val="003122BF"/>
    <w:rsid w:val="003122E5"/>
    <w:rsid w:val="003127D2"/>
    <w:rsid w:val="0031289A"/>
    <w:rsid w:val="00312A35"/>
    <w:rsid w:val="00312AF0"/>
    <w:rsid w:val="00312C11"/>
    <w:rsid w:val="003134A5"/>
    <w:rsid w:val="00313919"/>
    <w:rsid w:val="0031397F"/>
    <w:rsid w:val="00313B61"/>
    <w:rsid w:val="003145CA"/>
    <w:rsid w:val="00314A5F"/>
    <w:rsid w:val="00314E4C"/>
    <w:rsid w:val="00314FA9"/>
    <w:rsid w:val="00314FC2"/>
    <w:rsid w:val="00315CBB"/>
    <w:rsid w:val="00315E4B"/>
    <w:rsid w:val="00315E54"/>
    <w:rsid w:val="00316448"/>
    <w:rsid w:val="00316917"/>
    <w:rsid w:val="00316ABF"/>
    <w:rsid w:val="00316B1F"/>
    <w:rsid w:val="00316F21"/>
    <w:rsid w:val="00317174"/>
    <w:rsid w:val="003174D8"/>
    <w:rsid w:val="0031753C"/>
    <w:rsid w:val="00317865"/>
    <w:rsid w:val="003178CA"/>
    <w:rsid w:val="0031792D"/>
    <w:rsid w:val="00317A16"/>
    <w:rsid w:val="00317A1C"/>
    <w:rsid w:val="00317A49"/>
    <w:rsid w:val="00317FB1"/>
    <w:rsid w:val="00320209"/>
    <w:rsid w:val="0032047A"/>
    <w:rsid w:val="00320A48"/>
    <w:rsid w:val="00320C55"/>
    <w:rsid w:val="00320CF0"/>
    <w:rsid w:val="00321949"/>
    <w:rsid w:val="003220A7"/>
    <w:rsid w:val="00322E0A"/>
    <w:rsid w:val="00322FD7"/>
    <w:rsid w:val="00323A47"/>
    <w:rsid w:val="00323AAF"/>
    <w:rsid w:val="00323C81"/>
    <w:rsid w:val="00323D79"/>
    <w:rsid w:val="00324168"/>
    <w:rsid w:val="0032419D"/>
    <w:rsid w:val="003242C7"/>
    <w:rsid w:val="0032447F"/>
    <w:rsid w:val="003246E1"/>
    <w:rsid w:val="00325742"/>
    <w:rsid w:val="00325762"/>
    <w:rsid w:val="00325BD1"/>
    <w:rsid w:val="00325BF4"/>
    <w:rsid w:val="0032600D"/>
    <w:rsid w:val="00326195"/>
    <w:rsid w:val="00326A65"/>
    <w:rsid w:val="00326FAF"/>
    <w:rsid w:val="00326FF5"/>
    <w:rsid w:val="0032744B"/>
    <w:rsid w:val="00327554"/>
    <w:rsid w:val="0032796E"/>
    <w:rsid w:val="0032799F"/>
    <w:rsid w:val="00327B03"/>
    <w:rsid w:val="00327BFA"/>
    <w:rsid w:val="00327D7E"/>
    <w:rsid w:val="003301AA"/>
    <w:rsid w:val="003302D9"/>
    <w:rsid w:val="00330417"/>
    <w:rsid w:val="00330749"/>
    <w:rsid w:val="00330D71"/>
    <w:rsid w:val="00330F77"/>
    <w:rsid w:val="0033109A"/>
    <w:rsid w:val="0033191F"/>
    <w:rsid w:val="00331C24"/>
    <w:rsid w:val="00331EFF"/>
    <w:rsid w:val="003321B2"/>
    <w:rsid w:val="00332667"/>
    <w:rsid w:val="0033290C"/>
    <w:rsid w:val="00332BCF"/>
    <w:rsid w:val="00333064"/>
    <w:rsid w:val="00333547"/>
    <w:rsid w:val="00333FDF"/>
    <w:rsid w:val="003341DD"/>
    <w:rsid w:val="003343F5"/>
    <w:rsid w:val="003347FB"/>
    <w:rsid w:val="003349EA"/>
    <w:rsid w:val="00334EED"/>
    <w:rsid w:val="0033554D"/>
    <w:rsid w:val="0033571F"/>
    <w:rsid w:val="00336784"/>
    <w:rsid w:val="00337209"/>
    <w:rsid w:val="003372D4"/>
    <w:rsid w:val="00337408"/>
    <w:rsid w:val="00337549"/>
    <w:rsid w:val="00337777"/>
    <w:rsid w:val="003378FA"/>
    <w:rsid w:val="00337E9E"/>
    <w:rsid w:val="0034084C"/>
    <w:rsid w:val="00340C21"/>
    <w:rsid w:val="00341864"/>
    <w:rsid w:val="00341A13"/>
    <w:rsid w:val="00341A4F"/>
    <w:rsid w:val="00341FA9"/>
    <w:rsid w:val="003427D6"/>
    <w:rsid w:val="003428FB"/>
    <w:rsid w:val="00342C28"/>
    <w:rsid w:val="003430E8"/>
    <w:rsid w:val="003437C5"/>
    <w:rsid w:val="00343A6E"/>
    <w:rsid w:val="00343FD4"/>
    <w:rsid w:val="00344149"/>
    <w:rsid w:val="003442F3"/>
    <w:rsid w:val="00344430"/>
    <w:rsid w:val="00344BB9"/>
    <w:rsid w:val="00345048"/>
    <w:rsid w:val="003455EE"/>
    <w:rsid w:val="00345D0E"/>
    <w:rsid w:val="0034668A"/>
    <w:rsid w:val="003468D0"/>
    <w:rsid w:val="00346A43"/>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CE0"/>
    <w:rsid w:val="00350E5E"/>
    <w:rsid w:val="003518D6"/>
    <w:rsid w:val="00351CCC"/>
    <w:rsid w:val="00351D3A"/>
    <w:rsid w:val="00351FD6"/>
    <w:rsid w:val="0035277E"/>
    <w:rsid w:val="00352BB0"/>
    <w:rsid w:val="00352BB1"/>
    <w:rsid w:val="00353053"/>
    <w:rsid w:val="003533CA"/>
    <w:rsid w:val="003534CB"/>
    <w:rsid w:val="0035372B"/>
    <w:rsid w:val="00353F91"/>
    <w:rsid w:val="0035405B"/>
    <w:rsid w:val="003543EF"/>
    <w:rsid w:val="003546C6"/>
    <w:rsid w:val="00354D50"/>
    <w:rsid w:val="00354FB8"/>
    <w:rsid w:val="003557A2"/>
    <w:rsid w:val="00355842"/>
    <w:rsid w:val="00355982"/>
    <w:rsid w:val="003567D6"/>
    <w:rsid w:val="00356823"/>
    <w:rsid w:val="00356E3D"/>
    <w:rsid w:val="00356F25"/>
    <w:rsid w:val="003572A6"/>
    <w:rsid w:val="003575AA"/>
    <w:rsid w:val="0035775C"/>
    <w:rsid w:val="0035796B"/>
    <w:rsid w:val="00360D29"/>
    <w:rsid w:val="0036115F"/>
    <w:rsid w:val="0036158F"/>
    <w:rsid w:val="00361816"/>
    <w:rsid w:val="00361AFF"/>
    <w:rsid w:val="00361B1E"/>
    <w:rsid w:val="00361B26"/>
    <w:rsid w:val="00361E5F"/>
    <w:rsid w:val="003624C4"/>
    <w:rsid w:val="00362A68"/>
    <w:rsid w:val="00362F76"/>
    <w:rsid w:val="003633C9"/>
    <w:rsid w:val="00363503"/>
    <w:rsid w:val="00363552"/>
    <w:rsid w:val="0036376E"/>
    <w:rsid w:val="00363963"/>
    <w:rsid w:val="0036440B"/>
    <w:rsid w:val="00364414"/>
    <w:rsid w:val="0036482F"/>
    <w:rsid w:val="00364890"/>
    <w:rsid w:val="00364A5F"/>
    <w:rsid w:val="00364F3A"/>
    <w:rsid w:val="0036506C"/>
    <w:rsid w:val="00365397"/>
    <w:rsid w:val="003654B4"/>
    <w:rsid w:val="00365829"/>
    <w:rsid w:val="00365CAB"/>
    <w:rsid w:val="00365EB3"/>
    <w:rsid w:val="003666A0"/>
    <w:rsid w:val="003667C4"/>
    <w:rsid w:val="00366A23"/>
    <w:rsid w:val="00366ED6"/>
    <w:rsid w:val="00367495"/>
    <w:rsid w:val="0036783D"/>
    <w:rsid w:val="00367A35"/>
    <w:rsid w:val="00367F2E"/>
    <w:rsid w:val="00367F97"/>
    <w:rsid w:val="0037006B"/>
    <w:rsid w:val="0037012B"/>
    <w:rsid w:val="00370188"/>
    <w:rsid w:val="0037081F"/>
    <w:rsid w:val="003708F8"/>
    <w:rsid w:val="00370A7B"/>
    <w:rsid w:val="00370E9E"/>
    <w:rsid w:val="0037114B"/>
    <w:rsid w:val="0037116F"/>
    <w:rsid w:val="0037134F"/>
    <w:rsid w:val="00371561"/>
    <w:rsid w:val="00371998"/>
    <w:rsid w:val="00371D3A"/>
    <w:rsid w:val="00371FFA"/>
    <w:rsid w:val="003720A0"/>
    <w:rsid w:val="0037216D"/>
    <w:rsid w:val="0037232D"/>
    <w:rsid w:val="00372505"/>
    <w:rsid w:val="003726B8"/>
    <w:rsid w:val="00373035"/>
    <w:rsid w:val="00373170"/>
    <w:rsid w:val="00373B32"/>
    <w:rsid w:val="003742F0"/>
    <w:rsid w:val="00374A8B"/>
    <w:rsid w:val="00374E2E"/>
    <w:rsid w:val="00374F49"/>
    <w:rsid w:val="003755A6"/>
    <w:rsid w:val="00375707"/>
    <w:rsid w:val="00375709"/>
    <w:rsid w:val="00375872"/>
    <w:rsid w:val="00375DEF"/>
    <w:rsid w:val="00375F80"/>
    <w:rsid w:val="00375FCB"/>
    <w:rsid w:val="00376029"/>
    <w:rsid w:val="003760DD"/>
    <w:rsid w:val="00376123"/>
    <w:rsid w:val="0037676D"/>
    <w:rsid w:val="00376A26"/>
    <w:rsid w:val="00376B9D"/>
    <w:rsid w:val="00376F19"/>
    <w:rsid w:val="00376FA8"/>
    <w:rsid w:val="0037742E"/>
    <w:rsid w:val="00377BA3"/>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D5"/>
    <w:rsid w:val="003838A3"/>
    <w:rsid w:val="00383E36"/>
    <w:rsid w:val="0038465F"/>
    <w:rsid w:val="003846AA"/>
    <w:rsid w:val="00384ABA"/>
    <w:rsid w:val="00384F59"/>
    <w:rsid w:val="00385C0E"/>
    <w:rsid w:val="00385C2F"/>
    <w:rsid w:val="00385FF1"/>
    <w:rsid w:val="00386062"/>
    <w:rsid w:val="003860AA"/>
    <w:rsid w:val="00386457"/>
    <w:rsid w:val="00386707"/>
    <w:rsid w:val="00386CBB"/>
    <w:rsid w:val="00386D3B"/>
    <w:rsid w:val="00387320"/>
    <w:rsid w:val="003873B7"/>
    <w:rsid w:val="0038787C"/>
    <w:rsid w:val="00387DF2"/>
    <w:rsid w:val="00387E45"/>
    <w:rsid w:val="00387E8A"/>
    <w:rsid w:val="003902ED"/>
    <w:rsid w:val="003904F0"/>
    <w:rsid w:val="003908F9"/>
    <w:rsid w:val="00390D0A"/>
    <w:rsid w:val="00390F0A"/>
    <w:rsid w:val="00390F69"/>
    <w:rsid w:val="00391265"/>
    <w:rsid w:val="00391327"/>
    <w:rsid w:val="0039158F"/>
    <w:rsid w:val="00391842"/>
    <w:rsid w:val="0039187C"/>
    <w:rsid w:val="003918DD"/>
    <w:rsid w:val="003918E5"/>
    <w:rsid w:val="00391DA6"/>
    <w:rsid w:val="00391DEE"/>
    <w:rsid w:val="0039264B"/>
    <w:rsid w:val="00392FB5"/>
    <w:rsid w:val="0039353E"/>
    <w:rsid w:val="00393A2B"/>
    <w:rsid w:val="00393A83"/>
    <w:rsid w:val="00393B65"/>
    <w:rsid w:val="00393D2B"/>
    <w:rsid w:val="00393DFD"/>
    <w:rsid w:val="00393E42"/>
    <w:rsid w:val="00393F5B"/>
    <w:rsid w:val="00394069"/>
    <w:rsid w:val="003943F9"/>
    <w:rsid w:val="003943FD"/>
    <w:rsid w:val="003944A3"/>
    <w:rsid w:val="0039478C"/>
    <w:rsid w:val="003948B8"/>
    <w:rsid w:val="00394B4F"/>
    <w:rsid w:val="00394DE8"/>
    <w:rsid w:val="00394E8A"/>
    <w:rsid w:val="0039530E"/>
    <w:rsid w:val="0039566C"/>
    <w:rsid w:val="00395CB6"/>
    <w:rsid w:val="00395D67"/>
    <w:rsid w:val="003960D5"/>
    <w:rsid w:val="003961DD"/>
    <w:rsid w:val="003964EC"/>
    <w:rsid w:val="0039654E"/>
    <w:rsid w:val="00396AAD"/>
    <w:rsid w:val="00397758"/>
    <w:rsid w:val="0039798A"/>
    <w:rsid w:val="00397A36"/>
    <w:rsid w:val="00397C67"/>
    <w:rsid w:val="00397E27"/>
    <w:rsid w:val="003A00C7"/>
    <w:rsid w:val="003A051E"/>
    <w:rsid w:val="003A087B"/>
    <w:rsid w:val="003A099B"/>
    <w:rsid w:val="003A09AA"/>
    <w:rsid w:val="003A0BD9"/>
    <w:rsid w:val="003A0DD8"/>
    <w:rsid w:val="003A0F1E"/>
    <w:rsid w:val="003A0FFB"/>
    <w:rsid w:val="003A10AB"/>
    <w:rsid w:val="003A1232"/>
    <w:rsid w:val="003A1954"/>
    <w:rsid w:val="003A22C4"/>
    <w:rsid w:val="003A2461"/>
    <w:rsid w:val="003A2867"/>
    <w:rsid w:val="003A286B"/>
    <w:rsid w:val="003A28D8"/>
    <w:rsid w:val="003A2EFB"/>
    <w:rsid w:val="003A3374"/>
    <w:rsid w:val="003A3938"/>
    <w:rsid w:val="003A3DE2"/>
    <w:rsid w:val="003A4246"/>
    <w:rsid w:val="003A42C9"/>
    <w:rsid w:val="003A4469"/>
    <w:rsid w:val="003A4670"/>
    <w:rsid w:val="003A4A4E"/>
    <w:rsid w:val="003A4D3C"/>
    <w:rsid w:val="003A50C7"/>
    <w:rsid w:val="003A599A"/>
    <w:rsid w:val="003A5FEA"/>
    <w:rsid w:val="003A6131"/>
    <w:rsid w:val="003A6356"/>
    <w:rsid w:val="003A63B2"/>
    <w:rsid w:val="003A674A"/>
    <w:rsid w:val="003A6997"/>
    <w:rsid w:val="003A6FDE"/>
    <w:rsid w:val="003A7948"/>
    <w:rsid w:val="003A7CAB"/>
    <w:rsid w:val="003A7FC8"/>
    <w:rsid w:val="003B002F"/>
    <w:rsid w:val="003B024F"/>
    <w:rsid w:val="003B0604"/>
    <w:rsid w:val="003B12DF"/>
    <w:rsid w:val="003B1373"/>
    <w:rsid w:val="003B13AB"/>
    <w:rsid w:val="003B16AD"/>
    <w:rsid w:val="003B199A"/>
    <w:rsid w:val="003B1C92"/>
    <w:rsid w:val="003B1EC7"/>
    <w:rsid w:val="003B2337"/>
    <w:rsid w:val="003B23BC"/>
    <w:rsid w:val="003B277C"/>
    <w:rsid w:val="003B2A41"/>
    <w:rsid w:val="003B2B70"/>
    <w:rsid w:val="003B2BDA"/>
    <w:rsid w:val="003B2D5F"/>
    <w:rsid w:val="003B2F69"/>
    <w:rsid w:val="003B2FBF"/>
    <w:rsid w:val="003B348C"/>
    <w:rsid w:val="003B3553"/>
    <w:rsid w:val="003B35AA"/>
    <w:rsid w:val="003B3BCE"/>
    <w:rsid w:val="003B3CF7"/>
    <w:rsid w:val="003B41A3"/>
    <w:rsid w:val="003B42C3"/>
    <w:rsid w:val="003B44B2"/>
    <w:rsid w:val="003B48B5"/>
    <w:rsid w:val="003B4A8F"/>
    <w:rsid w:val="003B4B7A"/>
    <w:rsid w:val="003B4D0D"/>
    <w:rsid w:val="003B4D58"/>
    <w:rsid w:val="003B4E88"/>
    <w:rsid w:val="003B4EB2"/>
    <w:rsid w:val="003B50CB"/>
    <w:rsid w:val="003B5534"/>
    <w:rsid w:val="003B560C"/>
    <w:rsid w:val="003B5A73"/>
    <w:rsid w:val="003B60BB"/>
    <w:rsid w:val="003B623D"/>
    <w:rsid w:val="003B64D9"/>
    <w:rsid w:val="003B6599"/>
    <w:rsid w:val="003B6DC9"/>
    <w:rsid w:val="003B6FC8"/>
    <w:rsid w:val="003B7431"/>
    <w:rsid w:val="003C000B"/>
    <w:rsid w:val="003C0C08"/>
    <w:rsid w:val="003C0CA4"/>
    <w:rsid w:val="003C0DBD"/>
    <w:rsid w:val="003C0FCF"/>
    <w:rsid w:val="003C1058"/>
    <w:rsid w:val="003C1433"/>
    <w:rsid w:val="003C19CE"/>
    <w:rsid w:val="003C1C86"/>
    <w:rsid w:val="003C208F"/>
    <w:rsid w:val="003C22A3"/>
    <w:rsid w:val="003C2693"/>
    <w:rsid w:val="003C2733"/>
    <w:rsid w:val="003C301F"/>
    <w:rsid w:val="003C314B"/>
    <w:rsid w:val="003C35B0"/>
    <w:rsid w:val="003C35C1"/>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6940"/>
    <w:rsid w:val="003C6F44"/>
    <w:rsid w:val="003C72A6"/>
    <w:rsid w:val="003C73CD"/>
    <w:rsid w:val="003C7B58"/>
    <w:rsid w:val="003C7C90"/>
    <w:rsid w:val="003D015C"/>
    <w:rsid w:val="003D01C8"/>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EF0"/>
    <w:rsid w:val="003D4265"/>
    <w:rsid w:val="003D4351"/>
    <w:rsid w:val="003D43CF"/>
    <w:rsid w:val="003D4486"/>
    <w:rsid w:val="003D4548"/>
    <w:rsid w:val="003D46C3"/>
    <w:rsid w:val="003D48CB"/>
    <w:rsid w:val="003D4A7F"/>
    <w:rsid w:val="003D4FC1"/>
    <w:rsid w:val="003D513E"/>
    <w:rsid w:val="003D5484"/>
    <w:rsid w:val="003D5486"/>
    <w:rsid w:val="003D5873"/>
    <w:rsid w:val="003D5DF1"/>
    <w:rsid w:val="003D5E0C"/>
    <w:rsid w:val="003D5FD6"/>
    <w:rsid w:val="003D6955"/>
    <w:rsid w:val="003D6A55"/>
    <w:rsid w:val="003D6C68"/>
    <w:rsid w:val="003D6CA5"/>
    <w:rsid w:val="003D715F"/>
    <w:rsid w:val="003D72C8"/>
    <w:rsid w:val="003D7E76"/>
    <w:rsid w:val="003E03AC"/>
    <w:rsid w:val="003E07EC"/>
    <w:rsid w:val="003E09CD"/>
    <w:rsid w:val="003E13DF"/>
    <w:rsid w:val="003E1688"/>
    <w:rsid w:val="003E172C"/>
    <w:rsid w:val="003E17AC"/>
    <w:rsid w:val="003E17F1"/>
    <w:rsid w:val="003E1887"/>
    <w:rsid w:val="003E19A4"/>
    <w:rsid w:val="003E2EDA"/>
    <w:rsid w:val="003E33FB"/>
    <w:rsid w:val="003E354D"/>
    <w:rsid w:val="003E35B0"/>
    <w:rsid w:val="003E37F5"/>
    <w:rsid w:val="003E39FC"/>
    <w:rsid w:val="003E3D8F"/>
    <w:rsid w:val="003E4C21"/>
    <w:rsid w:val="003E4CF7"/>
    <w:rsid w:val="003E58D8"/>
    <w:rsid w:val="003E5A2C"/>
    <w:rsid w:val="003E5A9F"/>
    <w:rsid w:val="003E604F"/>
    <w:rsid w:val="003E62EC"/>
    <w:rsid w:val="003E63C8"/>
    <w:rsid w:val="003E671B"/>
    <w:rsid w:val="003E6878"/>
    <w:rsid w:val="003E6E79"/>
    <w:rsid w:val="003E736B"/>
    <w:rsid w:val="003E739C"/>
    <w:rsid w:val="003E746D"/>
    <w:rsid w:val="003E75A7"/>
    <w:rsid w:val="003E782F"/>
    <w:rsid w:val="003E7DDE"/>
    <w:rsid w:val="003F01AE"/>
    <w:rsid w:val="003F0885"/>
    <w:rsid w:val="003F0A58"/>
    <w:rsid w:val="003F0E1A"/>
    <w:rsid w:val="003F0E72"/>
    <w:rsid w:val="003F0F4D"/>
    <w:rsid w:val="003F1DB8"/>
    <w:rsid w:val="003F1E22"/>
    <w:rsid w:val="003F1E84"/>
    <w:rsid w:val="003F21CF"/>
    <w:rsid w:val="003F265C"/>
    <w:rsid w:val="003F2804"/>
    <w:rsid w:val="003F2E99"/>
    <w:rsid w:val="003F3021"/>
    <w:rsid w:val="003F3584"/>
    <w:rsid w:val="003F376E"/>
    <w:rsid w:val="003F42D6"/>
    <w:rsid w:val="003F4CA0"/>
    <w:rsid w:val="003F4D1B"/>
    <w:rsid w:val="003F4D3E"/>
    <w:rsid w:val="003F4EDA"/>
    <w:rsid w:val="003F57D4"/>
    <w:rsid w:val="003F5922"/>
    <w:rsid w:val="003F5D1D"/>
    <w:rsid w:val="003F5E0C"/>
    <w:rsid w:val="003F6184"/>
    <w:rsid w:val="003F6365"/>
    <w:rsid w:val="003F64A2"/>
    <w:rsid w:val="003F6745"/>
    <w:rsid w:val="003F72E0"/>
    <w:rsid w:val="003F7789"/>
    <w:rsid w:val="003F7995"/>
    <w:rsid w:val="003F7A9E"/>
    <w:rsid w:val="003F7C29"/>
    <w:rsid w:val="003F7DDF"/>
    <w:rsid w:val="003F7E2F"/>
    <w:rsid w:val="003F7EFA"/>
    <w:rsid w:val="00400EC3"/>
    <w:rsid w:val="00401034"/>
    <w:rsid w:val="004012EE"/>
    <w:rsid w:val="004016CC"/>
    <w:rsid w:val="00401701"/>
    <w:rsid w:val="0040179F"/>
    <w:rsid w:val="004017EE"/>
    <w:rsid w:val="0040183C"/>
    <w:rsid w:val="004019AA"/>
    <w:rsid w:val="004020C5"/>
    <w:rsid w:val="0040244D"/>
    <w:rsid w:val="004028A9"/>
    <w:rsid w:val="004030CE"/>
    <w:rsid w:val="004034AA"/>
    <w:rsid w:val="0040362E"/>
    <w:rsid w:val="00403910"/>
    <w:rsid w:val="00403A96"/>
    <w:rsid w:val="00403AFD"/>
    <w:rsid w:val="00403EA7"/>
    <w:rsid w:val="0040445E"/>
    <w:rsid w:val="004047FF"/>
    <w:rsid w:val="00404C2C"/>
    <w:rsid w:val="00404E8F"/>
    <w:rsid w:val="0040549D"/>
    <w:rsid w:val="0040558C"/>
    <w:rsid w:val="0040578C"/>
    <w:rsid w:val="0040582D"/>
    <w:rsid w:val="004059B7"/>
    <w:rsid w:val="00405C7F"/>
    <w:rsid w:val="00406179"/>
    <w:rsid w:val="004061D8"/>
    <w:rsid w:val="004062E1"/>
    <w:rsid w:val="00407198"/>
    <w:rsid w:val="00407271"/>
    <w:rsid w:val="00407364"/>
    <w:rsid w:val="00407A21"/>
    <w:rsid w:val="00407FDF"/>
    <w:rsid w:val="004100A9"/>
    <w:rsid w:val="00410481"/>
    <w:rsid w:val="00410511"/>
    <w:rsid w:val="0041059D"/>
    <w:rsid w:val="004108C9"/>
    <w:rsid w:val="00410BD0"/>
    <w:rsid w:val="00410C35"/>
    <w:rsid w:val="00410DEE"/>
    <w:rsid w:val="00410E1F"/>
    <w:rsid w:val="0041115A"/>
    <w:rsid w:val="00411257"/>
    <w:rsid w:val="00411904"/>
    <w:rsid w:val="00411CF2"/>
    <w:rsid w:val="00411E93"/>
    <w:rsid w:val="00411EF6"/>
    <w:rsid w:val="00412316"/>
    <w:rsid w:val="00412498"/>
    <w:rsid w:val="0041251F"/>
    <w:rsid w:val="00412791"/>
    <w:rsid w:val="00412B08"/>
    <w:rsid w:val="00412B61"/>
    <w:rsid w:val="004130BB"/>
    <w:rsid w:val="0041311A"/>
    <w:rsid w:val="00413CDA"/>
    <w:rsid w:val="004141A4"/>
    <w:rsid w:val="00414361"/>
    <w:rsid w:val="00414421"/>
    <w:rsid w:val="00414CD5"/>
    <w:rsid w:val="0041553F"/>
    <w:rsid w:val="00415545"/>
    <w:rsid w:val="004158F8"/>
    <w:rsid w:val="004163B9"/>
    <w:rsid w:val="00416908"/>
    <w:rsid w:val="00416C8F"/>
    <w:rsid w:val="0041733C"/>
    <w:rsid w:val="004173AB"/>
    <w:rsid w:val="004173DE"/>
    <w:rsid w:val="004177A2"/>
    <w:rsid w:val="00417996"/>
    <w:rsid w:val="004200A4"/>
    <w:rsid w:val="0042022F"/>
    <w:rsid w:val="00420BA7"/>
    <w:rsid w:val="00421471"/>
    <w:rsid w:val="00421524"/>
    <w:rsid w:val="004216BB"/>
    <w:rsid w:val="004216D1"/>
    <w:rsid w:val="0042197B"/>
    <w:rsid w:val="00421A98"/>
    <w:rsid w:val="004220E4"/>
    <w:rsid w:val="004221DA"/>
    <w:rsid w:val="004222DE"/>
    <w:rsid w:val="004224C8"/>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5000"/>
    <w:rsid w:val="00425044"/>
    <w:rsid w:val="004254C1"/>
    <w:rsid w:val="00425580"/>
    <w:rsid w:val="00425783"/>
    <w:rsid w:val="00425925"/>
    <w:rsid w:val="00425E04"/>
    <w:rsid w:val="00426011"/>
    <w:rsid w:val="0042602F"/>
    <w:rsid w:val="00426552"/>
    <w:rsid w:val="0042669E"/>
    <w:rsid w:val="004267A7"/>
    <w:rsid w:val="00427003"/>
    <w:rsid w:val="0042700C"/>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11"/>
    <w:rsid w:val="004326BF"/>
    <w:rsid w:val="0043284D"/>
    <w:rsid w:val="00432971"/>
    <w:rsid w:val="00432DB1"/>
    <w:rsid w:val="00432E0A"/>
    <w:rsid w:val="0043378D"/>
    <w:rsid w:val="00433A22"/>
    <w:rsid w:val="004340CC"/>
    <w:rsid w:val="004340F5"/>
    <w:rsid w:val="004343FF"/>
    <w:rsid w:val="004345CF"/>
    <w:rsid w:val="00434782"/>
    <w:rsid w:val="004347E4"/>
    <w:rsid w:val="00435062"/>
    <w:rsid w:val="00435262"/>
    <w:rsid w:val="004355AD"/>
    <w:rsid w:val="0043587F"/>
    <w:rsid w:val="0043609F"/>
    <w:rsid w:val="0043612E"/>
    <w:rsid w:val="0043637C"/>
    <w:rsid w:val="004363D6"/>
    <w:rsid w:val="004364F2"/>
    <w:rsid w:val="00436572"/>
    <w:rsid w:val="004365AB"/>
    <w:rsid w:val="004369DA"/>
    <w:rsid w:val="004369DD"/>
    <w:rsid w:val="00436B9B"/>
    <w:rsid w:val="00437122"/>
    <w:rsid w:val="0043729D"/>
    <w:rsid w:val="00437396"/>
    <w:rsid w:val="0043754F"/>
    <w:rsid w:val="0043785F"/>
    <w:rsid w:val="00437B96"/>
    <w:rsid w:val="00437CF8"/>
    <w:rsid w:val="00440361"/>
    <w:rsid w:val="004405CB"/>
    <w:rsid w:val="004405D4"/>
    <w:rsid w:val="00440778"/>
    <w:rsid w:val="00440D43"/>
    <w:rsid w:val="00440E94"/>
    <w:rsid w:val="00441223"/>
    <w:rsid w:val="00441324"/>
    <w:rsid w:val="004416F6"/>
    <w:rsid w:val="00441832"/>
    <w:rsid w:val="00441A74"/>
    <w:rsid w:val="00441C71"/>
    <w:rsid w:val="00441D78"/>
    <w:rsid w:val="00441D9E"/>
    <w:rsid w:val="00442640"/>
    <w:rsid w:val="004428C7"/>
    <w:rsid w:val="00442AAE"/>
    <w:rsid w:val="00442E0F"/>
    <w:rsid w:val="0044313B"/>
    <w:rsid w:val="0044330C"/>
    <w:rsid w:val="00443356"/>
    <w:rsid w:val="00443B32"/>
    <w:rsid w:val="00443CD6"/>
    <w:rsid w:val="0044406B"/>
    <w:rsid w:val="0044450B"/>
    <w:rsid w:val="00444AB9"/>
    <w:rsid w:val="0044567A"/>
    <w:rsid w:val="004456A4"/>
    <w:rsid w:val="00445846"/>
    <w:rsid w:val="00445F23"/>
    <w:rsid w:val="0044651C"/>
    <w:rsid w:val="00446545"/>
    <w:rsid w:val="0044684B"/>
    <w:rsid w:val="004468E9"/>
    <w:rsid w:val="004471E2"/>
    <w:rsid w:val="004474E5"/>
    <w:rsid w:val="00450517"/>
    <w:rsid w:val="00450542"/>
    <w:rsid w:val="00450C13"/>
    <w:rsid w:val="00450EA8"/>
    <w:rsid w:val="00451147"/>
    <w:rsid w:val="00451638"/>
    <w:rsid w:val="004519FB"/>
    <w:rsid w:val="00452041"/>
    <w:rsid w:val="00452209"/>
    <w:rsid w:val="00452316"/>
    <w:rsid w:val="00452BC9"/>
    <w:rsid w:val="004532AD"/>
    <w:rsid w:val="00453306"/>
    <w:rsid w:val="004537F5"/>
    <w:rsid w:val="00453C0B"/>
    <w:rsid w:val="004542D3"/>
    <w:rsid w:val="004544FD"/>
    <w:rsid w:val="004548D6"/>
    <w:rsid w:val="00454A22"/>
    <w:rsid w:val="00454C71"/>
    <w:rsid w:val="00454D42"/>
    <w:rsid w:val="00455315"/>
    <w:rsid w:val="00455624"/>
    <w:rsid w:val="004558F4"/>
    <w:rsid w:val="004559B7"/>
    <w:rsid w:val="004559CD"/>
    <w:rsid w:val="00455D96"/>
    <w:rsid w:val="00455FC1"/>
    <w:rsid w:val="00456853"/>
    <w:rsid w:val="00456BA3"/>
    <w:rsid w:val="00456C32"/>
    <w:rsid w:val="00456ED2"/>
    <w:rsid w:val="0045766D"/>
    <w:rsid w:val="00457699"/>
    <w:rsid w:val="00457B21"/>
    <w:rsid w:val="00460556"/>
    <w:rsid w:val="00460997"/>
    <w:rsid w:val="00460B09"/>
    <w:rsid w:val="00460B11"/>
    <w:rsid w:val="00460EE8"/>
    <w:rsid w:val="004611C8"/>
    <w:rsid w:val="00461759"/>
    <w:rsid w:val="0046178E"/>
    <w:rsid w:val="00461A3C"/>
    <w:rsid w:val="00461CF4"/>
    <w:rsid w:val="00461EA3"/>
    <w:rsid w:val="00461FD2"/>
    <w:rsid w:val="00462BDA"/>
    <w:rsid w:val="00462CE5"/>
    <w:rsid w:val="00462CFA"/>
    <w:rsid w:val="004635E6"/>
    <w:rsid w:val="00463717"/>
    <w:rsid w:val="00463740"/>
    <w:rsid w:val="00463946"/>
    <w:rsid w:val="00463E4A"/>
    <w:rsid w:val="0046453A"/>
    <w:rsid w:val="00464554"/>
    <w:rsid w:val="00464642"/>
    <w:rsid w:val="004647FC"/>
    <w:rsid w:val="00464965"/>
    <w:rsid w:val="00464AA9"/>
    <w:rsid w:val="00464D57"/>
    <w:rsid w:val="00464FAA"/>
    <w:rsid w:val="00465136"/>
    <w:rsid w:val="00465887"/>
    <w:rsid w:val="00465F0A"/>
    <w:rsid w:val="00465F0D"/>
    <w:rsid w:val="00466786"/>
    <w:rsid w:val="00467039"/>
    <w:rsid w:val="00467A8B"/>
    <w:rsid w:val="00467AB5"/>
    <w:rsid w:val="00467AFF"/>
    <w:rsid w:val="00467FBD"/>
    <w:rsid w:val="00470957"/>
    <w:rsid w:val="00470C44"/>
    <w:rsid w:val="00471055"/>
    <w:rsid w:val="004711D7"/>
    <w:rsid w:val="0047196B"/>
    <w:rsid w:val="00471BCF"/>
    <w:rsid w:val="00471E0D"/>
    <w:rsid w:val="00471F99"/>
    <w:rsid w:val="00472230"/>
    <w:rsid w:val="00472327"/>
    <w:rsid w:val="00472CF5"/>
    <w:rsid w:val="00472E74"/>
    <w:rsid w:val="004730D0"/>
    <w:rsid w:val="00473370"/>
    <w:rsid w:val="0047347B"/>
    <w:rsid w:val="00473891"/>
    <w:rsid w:val="00473A08"/>
    <w:rsid w:val="00473CBF"/>
    <w:rsid w:val="00474694"/>
    <w:rsid w:val="00474979"/>
    <w:rsid w:val="00475023"/>
    <w:rsid w:val="0047546B"/>
    <w:rsid w:val="004760BF"/>
    <w:rsid w:val="00476838"/>
    <w:rsid w:val="00476F3E"/>
    <w:rsid w:val="004776C5"/>
    <w:rsid w:val="00477B6D"/>
    <w:rsid w:val="00477FDC"/>
    <w:rsid w:val="00480165"/>
    <w:rsid w:val="00480726"/>
    <w:rsid w:val="00480795"/>
    <w:rsid w:val="00480953"/>
    <w:rsid w:val="00480A00"/>
    <w:rsid w:val="004814A6"/>
    <w:rsid w:val="00481562"/>
    <w:rsid w:val="00481D24"/>
    <w:rsid w:val="00482291"/>
    <w:rsid w:val="004826C7"/>
    <w:rsid w:val="004827D3"/>
    <w:rsid w:val="00482FEA"/>
    <w:rsid w:val="004833B7"/>
    <w:rsid w:val="004834B6"/>
    <w:rsid w:val="00483533"/>
    <w:rsid w:val="00483680"/>
    <w:rsid w:val="00483D8E"/>
    <w:rsid w:val="0048430D"/>
    <w:rsid w:val="004847BA"/>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715"/>
    <w:rsid w:val="00487CFB"/>
    <w:rsid w:val="00487F4B"/>
    <w:rsid w:val="00490150"/>
    <w:rsid w:val="004902B6"/>
    <w:rsid w:val="00490747"/>
    <w:rsid w:val="00490AA3"/>
    <w:rsid w:val="00490F9C"/>
    <w:rsid w:val="00490FEE"/>
    <w:rsid w:val="00491266"/>
    <w:rsid w:val="00491799"/>
    <w:rsid w:val="004919E9"/>
    <w:rsid w:val="00491B93"/>
    <w:rsid w:val="0049216F"/>
    <w:rsid w:val="004929EC"/>
    <w:rsid w:val="00493276"/>
    <w:rsid w:val="0049330B"/>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5FF6"/>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879"/>
    <w:rsid w:val="004A1A26"/>
    <w:rsid w:val="004A1AF9"/>
    <w:rsid w:val="004A1CB0"/>
    <w:rsid w:val="004A1D0B"/>
    <w:rsid w:val="004A1F92"/>
    <w:rsid w:val="004A1FC5"/>
    <w:rsid w:val="004A21E9"/>
    <w:rsid w:val="004A2530"/>
    <w:rsid w:val="004A2878"/>
    <w:rsid w:val="004A2AC1"/>
    <w:rsid w:val="004A2BB2"/>
    <w:rsid w:val="004A2C32"/>
    <w:rsid w:val="004A30F0"/>
    <w:rsid w:val="004A311F"/>
    <w:rsid w:val="004A35F1"/>
    <w:rsid w:val="004A360B"/>
    <w:rsid w:val="004A396A"/>
    <w:rsid w:val="004A3BD4"/>
    <w:rsid w:val="004A3D77"/>
    <w:rsid w:val="004A40BF"/>
    <w:rsid w:val="004A4904"/>
    <w:rsid w:val="004A496B"/>
    <w:rsid w:val="004A4BF6"/>
    <w:rsid w:val="004A4D29"/>
    <w:rsid w:val="004A5073"/>
    <w:rsid w:val="004A52F3"/>
    <w:rsid w:val="004A5ED2"/>
    <w:rsid w:val="004A5F24"/>
    <w:rsid w:val="004A627A"/>
    <w:rsid w:val="004A63D3"/>
    <w:rsid w:val="004A6999"/>
    <w:rsid w:val="004A6BB2"/>
    <w:rsid w:val="004A6C02"/>
    <w:rsid w:val="004A74F2"/>
    <w:rsid w:val="004A76FF"/>
    <w:rsid w:val="004A792D"/>
    <w:rsid w:val="004A7C9F"/>
    <w:rsid w:val="004B017C"/>
    <w:rsid w:val="004B0294"/>
    <w:rsid w:val="004B082D"/>
    <w:rsid w:val="004B0B1E"/>
    <w:rsid w:val="004B100A"/>
    <w:rsid w:val="004B1616"/>
    <w:rsid w:val="004B1AC1"/>
    <w:rsid w:val="004B1B03"/>
    <w:rsid w:val="004B1C5A"/>
    <w:rsid w:val="004B1F99"/>
    <w:rsid w:val="004B2418"/>
    <w:rsid w:val="004B26B2"/>
    <w:rsid w:val="004B28FD"/>
    <w:rsid w:val="004B29BB"/>
    <w:rsid w:val="004B2B3F"/>
    <w:rsid w:val="004B2B92"/>
    <w:rsid w:val="004B2F3B"/>
    <w:rsid w:val="004B3118"/>
    <w:rsid w:val="004B329D"/>
    <w:rsid w:val="004B34C3"/>
    <w:rsid w:val="004B3905"/>
    <w:rsid w:val="004B3BDF"/>
    <w:rsid w:val="004B3CC7"/>
    <w:rsid w:val="004B3E9E"/>
    <w:rsid w:val="004B42E0"/>
    <w:rsid w:val="004B4307"/>
    <w:rsid w:val="004B45DB"/>
    <w:rsid w:val="004B4D37"/>
    <w:rsid w:val="004B4D4D"/>
    <w:rsid w:val="004B4EFD"/>
    <w:rsid w:val="004B5252"/>
    <w:rsid w:val="004B55D0"/>
    <w:rsid w:val="004B5658"/>
    <w:rsid w:val="004B56BA"/>
    <w:rsid w:val="004B5715"/>
    <w:rsid w:val="004B5784"/>
    <w:rsid w:val="004B5C69"/>
    <w:rsid w:val="004B641D"/>
    <w:rsid w:val="004B66EB"/>
    <w:rsid w:val="004B6AF5"/>
    <w:rsid w:val="004B6BC9"/>
    <w:rsid w:val="004B6D6A"/>
    <w:rsid w:val="004B6F28"/>
    <w:rsid w:val="004B7264"/>
    <w:rsid w:val="004B73C8"/>
    <w:rsid w:val="004B7863"/>
    <w:rsid w:val="004B7922"/>
    <w:rsid w:val="004B7B0D"/>
    <w:rsid w:val="004B7BE5"/>
    <w:rsid w:val="004B7CC5"/>
    <w:rsid w:val="004B7E91"/>
    <w:rsid w:val="004C04F6"/>
    <w:rsid w:val="004C0506"/>
    <w:rsid w:val="004C0E17"/>
    <w:rsid w:val="004C119F"/>
    <w:rsid w:val="004C129A"/>
    <w:rsid w:val="004C168B"/>
    <w:rsid w:val="004C1984"/>
    <w:rsid w:val="004C19C7"/>
    <w:rsid w:val="004C1B07"/>
    <w:rsid w:val="004C1C7B"/>
    <w:rsid w:val="004C1E30"/>
    <w:rsid w:val="004C1F24"/>
    <w:rsid w:val="004C2592"/>
    <w:rsid w:val="004C2594"/>
    <w:rsid w:val="004C28C6"/>
    <w:rsid w:val="004C2BE4"/>
    <w:rsid w:val="004C386B"/>
    <w:rsid w:val="004C3D75"/>
    <w:rsid w:val="004C3D98"/>
    <w:rsid w:val="004C414A"/>
    <w:rsid w:val="004C4247"/>
    <w:rsid w:val="004C460F"/>
    <w:rsid w:val="004C4FDC"/>
    <w:rsid w:val="004C5287"/>
    <w:rsid w:val="004C5692"/>
    <w:rsid w:val="004C5DE4"/>
    <w:rsid w:val="004C620E"/>
    <w:rsid w:val="004C666C"/>
    <w:rsid w:val="004C6A1D"/>
    <w:rsid w:val="004C6D03"/>
    <w:rsid w:val="004C6DAC"/>
    <w:rsid w:val="004C7321"/>
    <w:rsid w:val="004C74E8"/>
    <w:rsid w:val="004C7740"/>
    <w:rsid w:val="004C7870"/>
    <w:rsid w:val="004C79AF"/>
    <w:rsid w:val="004C7AC7"/>
    <w:rsid w:val="004C7DF0"/>
    <w:rsid w:val="004C7E20"/>
    <w:rsid w:val="004C7F1E"/>
    <w:rsid w:val="004C7FD6"/>
    <w:rsid w:val="004D0E3F"/>
    <w:rsid w:val="004D159F"/>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6194"/>
    <w:rsid w:val="004D6354"/>
    <w:rsid w:val="004D655C"/>
    <w:rsid w:val="004D6594"/>
    <w:rsid w:val="004D697B"/>
    <w:rsid w:val="004D6984"/>
    <w:rsid w:val="004D6A9F"/>
    <w:rsid w:val="004D6E4F"/>
    <w:rsid w:val="004D7A19"/>
    <w:rsid w:val="004D7AC5"/>
    <w:rsid w:val="004D7C36"/>
    <w:rsid w:val="004E0150"/>
    <w:rsid w:val="004E0414"/>
    <w:rsid w:val="004E0888"/>
    <w:rsid w:val="004E0A0A"/>
    <w:rsid w:val="004E1A3E"/>
    <w:rsid w:val="004E215B"/>
    <w:rsid w:val="004E2381"/>
    <w:rsid w:val="004E29B6"/>
    <w:rsid w:val="004E2E84"/>
    <w:rsid w:val="004E33DC"/>
    <w:rsid w:val="004E3645"/>
    <w:rsid w:val="004E3965"/>
    <w:rsid w:val="004E39E0"/>
    <w:rsid w:val="004E3A6E"/>
    <w:rsid w:val="004E3E77"/>
    <w:rsid w:val="004E3EB9"/>
    <w:rsid w:val="004E3EBA"/>
    <w:rsid w:val="004E48EE"/>
    <w:rsid w:val="004E4943"/>
    <w:rsid w:val="004E4A18"/>
    <w:rsid w:val="004E551B"/>
    <w:rsid w:val="004E57C2"/>
    <w:rsid w:val="004E5B0C"/>
    <w:rsid w:val="004E5B9A"/>
    <w:rsid w:val="004E5FB6"/>
    <w:rsid w:val="004E63DF"/>
    <w:rsid w:val="004E6A7C"/>
    <w:rsid w:val="004E6C45"/>
    <w:rsid w:val="004E724C"/>
    <w:rsid w:val="004E7AFD"/>
    <w:rsid w:val="004E7DA8"/>
    <w:rsid w:val="004F00A6"/>
    <w:rsid w:val="004F034E"/>
    <w:rsid w:val="004F0424"/>
    <w:rsid w:val="004F04B2"/>
    <w:rsid w:val="004F07D2"/>
    <w:rsid w:val="004F1327"/>
    <w:rsid w:val="004F1A80"/>
    <w:rsid w:val="004F1C1A"/>
    <w:rsid w:val="004F1DBD"/>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3DFA"/>
    <w:rsid w:val="004F41F1"/>
    <w:rsid w:val="004F4233"/>
    <w:rsid w:val="004F43B8"/>
    <w:rsid w:val="004F4A4B"/>
    <w:rsid w:val="004F4B60"/>
    <w:rsid w:val="004F4C01"/>
    <w:rsid w:val="004F50B5"/>
    <w:rsid w:val="004F5291"/>
    <w:rsid w:val="004F53CF"/>
    <w:rsid w:val="004F5484"/>
    <w:rsid w:val="004F5CEC"/>
    <w:rsid w:val="004F5EDE"/>
    <w:rsid w:val="004F5F14"/>
    <w:rsid w:val="004F6308"/>
    <w:rsid w:val="004F6530"/>
    <w:rsid w:val="004F6B2B"/>
    <w:rsid w:val="004F6BCE"/>
    <w:rsid w:val="004F6F22"/>
    <w:rsid w:val="004F7086"/>
    <w:rsid w:val="004F7810"/>
    <w:rsid w:val="004F78B8"/>
    <w:rsid w:val="004F7C44"/>
    <w:rsid w:val="004F7F65"/>
    <w:rsid w:val="00500961"/>
    <w:rsid w:val="00500A54"/>
    <w:rsid w:val="00500F4A"/>
    <w:rsid w:val="0050193A"/>
    <w:rsid w:val="00501A38"/>
    <w:rsid w:val="005028CB"/>
    <w:rsid w:val="00502A8D"/>
    <w:rsid w:val="00502CB0"/>
    <w:rsid w:val="0050306B"/>
    <w:rsid w:val="0050323F"/>
    <w:rsid w:val="00503593"/>
    <w:rsid w:val="00503632"/>
    <w:rsid w:val="00503775"/>
    <w:rsid w:val="00503849"/>
    <w:rsid w:val="00503E22"/>
    <w:rsid w:val="00504151"/>
    <w:rsid w:val="00504258"/>
    <w:rsid w:val="00504B4E"/>
    <w:rsid w:val="00504E35"/>
    <w:rsid w:val="00504F14"/>
    <w:rsid w:val="00505553"/>
    <w:rsid w:val="005056A0"/>
    <w:rsid w:val="00505C30"/>
    <w:rsid w:val="00506395"/>
    <w:rsid w:val="0050672D"/>
    <w:rsid w:val="0050698C"/>
    <w:rsid w:val="00506B61"/>
    <w:rsid w:val="00506C22"/>
    <w:rsid w:val="00506F05"/>
    <w:rsid w:val="0050789B"/>
    <w:rsid w:val="00507CC5"/>
    <w:rsid w:val="00507DDA"/>
    <w:rsid w:val="00507EE2"/>
    <w:rsid w:val="0051023D"/>
    <w:rsid w:val="005105FC"/>
    <w:rsid w:val="00510E7B"/>
    <w:rsid w:val="00511411"/>
    <w:rsid w:val="0051181D"/>
    <w:rsid w:val="00511B5E"/>
    <w:rsid w:val="00511CEE"/>
    <w:rsid w:val="00511EC1"/>
    <w:rsid w:val="00512685"/>
    <w:rsid w:val="005127F2"/>
    <w:rsid w:val="00512969"/>
    <w:rsid w:val="005134C1"/>
    <w:rsid w:val="005139F5"/>
    <w:rsid w:val="00513BC6"/>
    <w:rsid w:val="005141D2"/>
    <w:rsid w:val="00514AA9"/>
    <w:rsid w:val="00514B8A"/>
    <w:rsid w:val="00514C68"/>
    <w:rsid w:val="005157CC"/>
    <w:rsid w:val="005157F9"/>
    <w:rsid w:val="00516077"/>
    <w:rsid w:val="005164DC"/>
    <w:rsid w:val="0051661A"/>
    <w:rsid w:val="00516D44"/>
    <w:rsid w:val="00516DAA"/>
    <w:rsid w:val="00517278"/>
    <w:rsid w:val="00517900"/>
    <w:rsid w:val="00517A52"/>
    <w:rsid w:val="005204AD"/>
    <w:rsid w:val="005204E6"/>
    <w:rsid w:val="00520736"/>
    <w:rsid w:val="005207B3"/>
    <w:rsid w:val="00520AB7"/>
    <w:rsid w:val="005210BB"/>
    <w:rsid w:val="00521DC8"/>
    <w:rsid w:val="0052221E"/>
    <w:rsid w:val="00522951"/>
    <w:rsid w:val="005236CE"/>
    <w:rsid w:val="005237CD"/>
    <w:rsid w:val="0052387E"/>
    <w:rsid w:val="00523E60"/>
    <w:rsid w:val="005240BC"/>
    <w:rsid w:val="0052485C"/>
    <w:rsid w:val="00524CC4"/>
    <w:rsid w:val="00524D60"/>
    <w:rsid w:val="00524F06"/>
    <w:rsid w:val="005250D1"/>
    <w:rsid w:val="005253B3"/>
    <w:rsid w:val="0052570C"/>
    <w:rsid w:val="00525EDF"/>
    <w:rsid w:val="00525EFA"/>
    <w:rsid w:val="00525FC2"/>
    <w:rsid w:val="005261EC"/>
    <w:rsid w:val="00526634"/>
    <w:rsid w:val="00526C12"/>
    <w:rsid w:val="00526FCF"/>
    <w:rsid w:val="00527079"/>
    <w:rsid w:val="0052718A"/>
    <w:rsid w:val="00527194"/>
    <w:rsid w:val="005272A2"/>
    <w:rsid w:val="0052791B"/>
    <w:rsid w:val="00527B3D"/>
    <w:rsid w:val="00527F83"/>
    <w:rsid w:val="00530224"/>
    <w:rsid w:val="005306D8"/>
    <w:rsid w:val="00530907"/>
    <w:rsid w:val="00530A46"/>
    <w:rsid w:val="00530B46"/>
    <w:rsid w:val="00530EBC"/>
    <w:rsid w:val="00530F38"/>
    <w:rsid w:val="005311E8"/>
    <w:rsid w:val="0053127B"/>
    <w:rsid w:val="005312C7"/>
    <w:rsid w:val="00531309"/>
    <w:rsid w:val="005313D1"/>
    <w:rsid w:val="005318FF"/>
    <w:rsid w:val="00531B64"/>
    <w:rsid w:val="00531BC2"/>
    <w:rsid w:val="00531BD9"/>
    <w:rsid w:val="00531C4B"/>
    <w:rsid w:val="00531DF9"/>
    <w:rsid w:val="00531E6A"/>
    <w:rsid w:val="005320E2"/>
    <w:rsid w:val="005321FB"/>
    <w:rsid w:val="005322EC"/>
    <w:rsid w:val="00532316"/>
    <w:rsid w:val="005323EC"/>
    <w:rsid w:val="0053270E"/>
    <w:rsid w:val="00532746"/>
    <w:rsid w:val="00533587"/>
    <w:rsid w:val="00533A59"/>
    <w:rsid w:val="00534351"/>
    <w:rsid w:val="00534656"/>
    <w:rsid w:val="00534AEC"/>
    <w:rsid w:val="00534B73"/>
    <w:rsid w:val="00534D2F"/>
    <w:rsid w:val="00534D96"/>
    <w:rsid w:val="00535013"/>
    <w:rsid w:val="00535083"/>
    <w:rsid w:val="0053561D"/>
    <w:rsid w:val="00535832"/>
    <w:rsid w:val="005359D5"/>
    <w:rsid w:val="00535AA8"/>
    <w:rsid w:val="00535DB1"/>
    <w:rsid w:val="0053612A"/>
    <w:rsid w:val="005362CD"/>
    <w:rsid w:val="005364F1"/>
    <w:rsid w:val="00536DEF"/>
    <w:rsid w:val="00536F17"/>
    <w:rsid w:val="0053726F"/>
    <w:rsid w:val="005375C9"/>
    <w:rsid w:val="00537971"/>
    <w:rsid w:val="00537A09"/>
    <w:rsid w:val="00537C33"/>
    <w:rsid w:val="00537CD2"/>
    <w:rsid w:val="00537FC7"/>
    <w:rsid w:val="0054016F"/>
    <w:rsid w:val="00540415"/>
    <w:rsid w:val="005404D9"/>
    <w:rsid w:val="005408E2"/>
    <w:rsid w:val="005409E6"/>
    <w:rsid w:val="00540CCF"/>
    <w:rsid w:val="005413DD"/>
    <w:rsid w:val="00541618"/>
    <w:rsid w:val="005418EA"/>
    <w:rsid w:val="005419DA"/>
    <w:rsid w:val="00541D17"/>
    <w:rsid w:val="00541F0A"/>
    <w:rsid w:val="00542434"/>
    <w:rsid w:val="0054292B"/>
    <w:rsid w:val="00542949"/>
    <w:rsid w:val="00542B99"/>
    <w:rsid w:val="00543370"/>
    <w:rsid w:val="0054350C"/>
    <w:rsid w:val="00543578"/>
    <w:rsid w:val="00543970"/>
    <w:rsid w:val="00543EF0"/>
    <w:rsid w:val="005442DD"/>
    <w:rsid w:val="005444F0"/>
    <w:rsid w:val="005445AE"/>
    <w:rsid w:val="005450D6"/>
    <w:rsid w:val="005450FD"/>
    <w:rsid w:val="0054521F"/>
    <w:rsid w:val="00545653"/>
    <w:rsid w:val="005458C5"/>
    <w:rsid w:val="00545D2F"/>
    <w:rsid w:val="0054608B"/>
    <w:rsid w:val="00546163"/>
    <w:rsid w:val="00546183"/>
    <w:rsid w:val="00546256"/>
    <w:rsid w:val="00546AB3"/>
    <w:rsid w:val="00546E2C"/>
    <w:rsid w:val="00546E6B"/>
    <w:rsid w:val="00546FD3"/>
    <w:rsid w:val="00547004"/>
    <w:rsid w:val="005471B1"/>
    <w:rsid w:val="00547452"/>
    <w:rsid w:val="00547902"/>
    <w:rsid w:val="00547BD0"/>
    <w:rsid w:val="00547E27"/>
    <w:rsid w:val="00550160"/>
    <w:rsid w:val="0055032A"/>
    <w:rsid w:val="005504FA"/>
    <w:rsid w:val="00550B15"/>
    <w:rsid w:val="00550C7D"/>
    <w:rsid w:val="00551555"/>
    <w:rsid w:val="00551852"/>
    <w:rsid w:val="00551872"/>
    <w:rsid w:val="00551D4B"/>
    <w:rsid w:val="00551FEF"/>
    <w:rsid w:val="0055218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4C01"/>
    <w:rsid w:val="00554F1A"/>
    <w:rsid w:val="00555237"/>
    <w:rsid w:val="00555B33"/>
    <w:rsid w:val="00555D0F"/>
    <w:rsid w:val="00555D8F"/>
    <w:rsid w:val="00555D94"/>
    <w:rsid w:val="00555FBD"/>
    <w:rsid w:val="0055611B"/>
    <w:rsid w:val="005561F1"/>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591"/>
    <w:rsid w:val="00563630"/>
    <w:rsid w:val="00563C53"/>
    <w:rsid w:val="00563C96"/>
    <w:rsid w:val="00563EE7"/>
    <w:rsid w:val="00564170"/>
    <w:rsid w:val="00564302"/>
    <w:rsid w:val="00564459"/>
    <w:rsid w:val="0056454F"/>
    <w:rsid w:val="00564B63"/>
    <w:rsid w:val="00564D9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082B"/>
    <w:rsid w:val="00570D05"/>
    <w:rsid w:val="0057102E"/>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4087"/>
    <w:rsid w:val="00574306"/>
    <w:rsid w:val="00574679"/>
    <w:rsid w:val="005748B1"/>
    <w:rsid w:val="005748C5"/>
    <w:rsid w:val="00574B0F"/>
    <w:rsid w:val="005755D5"/>
    <w:rsid w:val="00575F40"/>
    <w:rsid w:val="00576015"/>
    <w:rsid w:val="00576258"/>
    <w:rsid w:val="00576278"/>
    <w:rsid w:val="0057651B"/>
    <w:rsid w:val="005769B3"/>
    <w:rsid w:val="00576A3C"/>
    <w:rsid w:val="00576AB1"/>
    <w:rsid w:val="00576B84"/>
    <w:rsid w:val="00576C0F"/>
    <w:rsid w:val="00576E4B"/>
    <w:rsid w:val="00577381"/>
    <w:rsid w:val="0057761D"/>
    <w:rsid w:val="00577F17"/>
    <w:rsid w:val="00580674"/>
    <w:rsid w:val="00580B9C"/>
    <w:rsid w:val="00581440"/>
    <w:rsid w:val="005816EB"/>
    <w:rsid w:val="005819D6"/>
    <w:rsid w:val="00581C17"/>
    <w:rsid w:val="00581D34"/>
    <w:rsid w:val="00581FA5"/>
    <w:rsid w:val="00582394"/>
    <w:rsid w:val="005828D0"/>
    <w:rsid w:val="005831D1"/>
    <w:rsid w:val="005831F3"/>
    <w:rsid w:val="00583201"/>
    <w:rsid w:val="00583211"/>
    <w:rsid w:val="0058323A"/>
    <w:rsid w:val="0058403C"/>
    <w:rsid w:val="0058412F"/>
    <w:rsid w:val="00584521"/>
    <w:rsid w:val="005847EE"/>
    <w:rsid w:val="00584905"/>
    <w:rsid w:val="005849CD"/>
    <w:rsid w:val="00584B23"/>
    <w:rsid w:val="00584B85"/>
    <w:rsid w:val="00585597"/>
    <w:rsid w:val="00585798"/>
    <w:rsid w:val="00585957"/>
    <w:rsid w:val="00585C57"/>
    <w:rsid w:val="0058620C"/>
    <w:rsid w:val="00586691"/>
    <w:rsid w:val="00586B37"/>
    <w:rsid w:val="0058736D"/>
    <w:rsid w:val="00587AE4"/>
    <w:rsid w:val="005900AA"/>
    <w:rsid w:val="00590136"/>
    <w:rsid w:val="005904F1"/>
    <w:rsid w:val="00590634"/>
    <w:rsid w:val="00590E98"/>
    <w:rsid w:val="00591153"/>
    <w:rsid w:val="0059119C"/>
    <w:rsid w:val="0059119E"/>
    <w:rsid w:val="00591790"/>
    <w:rsid w:val="00591852"/>
    <w:rsid w:val="00591D30"/>
    <w:rsid w:val="005929C5"/>
    <w:rsid w:val="00592ABA"/>
    <w:rsid w:val="00592C48"/>
    <w:rsid w:val="00592D72"/>
    <w:rsid w:val="005934E0"/>
    <w:rsid w:val="00593595"/>
    <w:rsid w:val="005937DA"/>
    <w:rsid w:val="00593A64"/>
    <w:rsid w:val="00593C82"/>
    <w:rsid w:val="00593D5F"/>
    <w:rsid w:val="00593E6C"/>
    <w:rsid w:val="00593EC4"/>
    <w:rsid w:val="00594A8C"/>
    <w:rsid w:val="00594E86"/>
    <w:rsid w:val="005952DF"/>
    <w:rsid w:val="005953E2"/>
    <w:rsid w:val="00595AC8"/>
    <w:rsid w:val="00595E54"/>
    <w:rsid w:val="00595EA4"/>
    <w:rsid w:val="00596038"/>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E21"/>
    <w:rsid w:val="005A1ECE"/>
    <w:rsid w:val="005A1ECF"/>
    <w:rsid w:val="005A2099"/>
    <w:rsid w:val="005A2830"/>
    <w:rsid w:val="005A28A7"/>
    <w:rsid w:val="005A33C2"/>
    <w:rsid w:val="005A369B"/>
    <w:rsid w:val="005A3938"/>
    <w:rsid w:val="005A3A4B"/>
    <w:rsid w:val="005A3D7A"/>
    <w:rsid w:val="005A3E9E"/>
    <w:rsid w:val="005A4B91"/>
    <w:rsid w:val="005A52CD"/>
    <w:rsid w:val="005A53E2"/>
    <w:rsid w:val="005A542D"/>
    <w:rsid w:val="005A5671"/>
    <w:rsid w:val="005A58E7"/>
    <w:rsid w:val="005A5A76"/>
    <w:rsid w:val="005A5B5E"/>
    <w:rsid w:val="005A5D06"/>
    <w:rsid w:val="005A5E03"/>
    <w:rsid w:val="005A6566"/>
    <w:rsid w:val="005A69AB"/>
    <w:rsid w:val="005A6D85"/>
    <w:rsid w:val="005A70CA"/>
    <w:rsid w:val="005A79AE"/>
    <w:rsid w:val="005A7E2D"/>
    <w:rsid w:val="005A7E6B"/>
    <w:rsid w:val="005A7F1C"/>
    <w:rsid w:val="005B0012"/>
    <w:rsid w:val="005B02E2"/>
    <w:rsid w:val="005B038C"/>
    <w:rsid w:val="005B09A7"/>
    <w:rsid w:val="005B0E8B"/>
    <w:rsid w:val="005B1108"/>
    <w:rsid w:val="005B1396"/>
    <w:rsid w:val="005B147C"/>
    <w:rsid w:val="005B1787"/>
    <w:rsid w:val="005B1D57"/>
    <w:rsid w:val="005B2010"/>
    <w:rsid w:val="005B2100"/>
    <w:rsid w:val="005B2115"/>
    <w:rsid w:val="005B24B8"/>
    <w:rsid w:val="005B24D1"/>
    <w:rsid w:val="005B2D1B"/>
    <w:rsid w:val="005B2DD8"/>
    <w:rsid w:val="005B33C2"/>
    <w:rsid w:val="005B3734"/>
    <w:rsid w:val="005B3ADD"/>
    <w:rsid w:val="005B3B61"/>
    <w:rsid w:val="005B3CD6"/>
    <w:rsid w:val="005B3EAB"/>
    <w:rsid w:val="005B3F52"/>
    <w:rsid w:val="005B456F"/>
    <w:rsid w:val="005B487F"/>
    <w:rsid w:val="005B4A5F"/>
    <w:rsid w:val="005B5288"/>
    <w:rsid w:val="005B5354"/>
    <w:rsid w:val="005B5879"/>
    <w:rsid w:val="005B5BAC"/>
    <w:rsid w:val="005B64CB"/>
    <w:rsid w:val="005B695E"/>
    <w:rsid w:val="005B69BE"/>
    <w:rsid w:val="005B6BFF"/>
    <w:rsid w:val="005B6CB2"/>
    <w:rsid w:val="005B6CF7"/>
    <w:rsid w:val="005B7955"/>
    <w:rsid w:val="005B7BAA"/>
    <w:rsid w:val="005B7BEA"/>
    <w:rsid w:val="005B7E30"/>
    <w:rsid w:val="005C003F"/>
    <w:rsid w:val="005C042F"/>
    <w:rsid w:val="005C0E50"/>
    <w:rsid w:val="005C1120"/>
    <w:rsid w:val="005C1AF5"/>
    <w:rsid w:val="005C1C98"/>
    <w:rsid w:val="005C1D11"/>
    <w:rsid w:val="005C20FF"/>
    <w:rsid w:val="005C2193"/>
    <w:rsid w:val="005C255F"/>
    <w:rsid w:val="005C2708"/>
    <w:rsid w:val="005C29BD"/>
    <w:rsid w:val="005C2ABD"/>
    <w:rsid w:val="005C305B"/>
    <w:rsid w:val="005C3062"/>
    <w:rsid w:val="005C35F5"/>
    <w:rsid w:val="005C37DC"/>
    <w:rsid w:val="005C3955"/>
    <w:rsid w:val="005C3AC3"/>
    <w:rsid w:val="005C3CAF"/>
    <w:rsid w:val="005C40FE"/>
    <w:rsid w:val="005C440F"/>
    <w:rsid w:val="005C46B5"/>
    <w:rsid w:val="005C4776"/>
    <w:rsid w:val="005C4B96"/>
    <w:rsid w:val="005C4F45"/>
    <w:rsid w:val="005C509C"/>
    <w:rsid w:val="005C50D3"/>
    <w:rsid w:val="005C50E3"/>
    <w:rsid w:val="005C51A8"/>
    <w:rsid w:val="005C5355"/>
    <w:rsid w:val="005C6883"/>
    <w:rsid w:val="005C6950"/>
    <w:rsid w:val="005C6AD0"/>
    <w:rsid w:val="005C6C2B"/>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8D7"/>
    <w:rsid w:val="005D2AD6"/>
    <w:rsid w:val="005D2FE5"/>
    <w:rsid w:val="005D318D"/>
    <w:rsid w:val="005D352F"/>
    <w:rsid w:val="005D356B"/>
    <w:rsid w:val="005D3AF3"/>
    <w:rsid w:val="005D4D5A"/>
    <w:rsid w:val="005D4F69"/>
    <w:rsid w:val="005D5892"/>
    <w:rsid w:val="005D5C74"/>
    <w:rsid w:val="005D5FF5"/>
    <w:rsid w:val="005D6887"/>
    <w:rsid w:val="005D6A0A"/>
    <w:rsid w:val="005D6A37"/>
    <w:rsid w:val="005D6B61"/>
    <w:rsid w:val="005D79AA"/>
    <w:rsid w:val="005D7CAD"/>
    <w:rsid w:val="005E09B0"/>
    <w:rsid w:val="005E0B50"/>
    <w:rsid w:val="005E0E95"/>
    <w:rsid w:val="005E0F80"/>
    <w:rsid w:val="005E111A"/>
    <w:rsid w:val="005E16FF"/>
    <w:rsid w:val="005E1D1F"/>
    <w:rsid w:val="005E2517"/>
    <w:rsid w:val="005E258D"/>
    <w:rsid w:val="005E279A"/>
    <w:rsid w:val="005E299F"/>
    <w:rsid w:val="005E2A24"/>
    <w:rsid w:val="005E2D1D"/>
    <w:rsid w:val="005E35CB"/>
    <w:rsid w:val="005E36D0"/>
    <w:rsid w:val="005E3763"/>
    <w:rsid w:val="005E3CAA"/>
    <w:rsid w:val="005E4024"/>
    <w:rsid w:val="005E40E1"/>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C79"/>
    <w:rsid w:val="005E6FB9"/>
    <w:rsid w:val="005E749E"/>
    <w:rsid w:val="005E7A52"/>
    <w:rsid w:val="005E7B4E"/>
    <w:rsid w:val="005F041D"/>
    <w:rsid w:val="005F07DA"/>
    <w:rsid w:val="005F0890"/>
    <w:rsid w:val="005F13DA"/>
    <w:rsid w:val="005F18FA"/>
    <w:rsid w:val="005F1A0E"/>
    <w:rsid w:val="005F1E27"/>
    <w:rsid w:val="005F2063"/>
    <w:rsid w:val="005F275F"/>
    <w:rsid w:val="005F293D"/>
    <w:rsid w:val="005F2942"/>
    <w:rsid w:val="005F2E08"/>
    <w:rsid w:val="005F35AB"/>
    <w:rsid w:val="005F3806"/>
    <w:rsid w:val="005F3B14"/>
    <w:rsid w:val="005F3BB8"/>
    <w:rsid w:val="005F3D64"/>
    <w:rsid w:val="005F3D68"/>
    <w:rsid w:val="005F4071"/>
    <w:rsid w:val="005F46D9"/>
    <w:rsid w:val="005F4864"/>
    <w:rsid w:val="005F4C39"/>
    <w:rsid w:val="005F4D25"/>
    <w:rsid w:val="005F4F35"/>
    <w:rsid w:val="005F5032"/>
    <w:rsid w:val="005F50F6"/>
    <w:rsid w:val="005F5210"/>
    <w:rsid w:val="005F5A9C"/>
    <w:rsid w:val="005F5D86"/>
    <w:rsid w:val="005F61D8"/>
    <w:rsid w:val="005F63CE"/>
    <w:rsid w:val="005F64A2"/>
    <w:rsid w:val="005F6793"/>
    <w:rsid w:val="005F687D"/>
    <w:rsid w:val="005F6A6E"/>
    <w:rsid w:val="005F6C64"/>
    <w:rsid w:val="005F790E"/>
    <w:rsid w:val="005F7AFE"/>
    <w:rsid w:val="005F7BDA"/>
    <w:rsid w:val="005F7D32"/>
    <w:rsid w:val="006001DB"/>
    <w:rsid w:val="006001E2"/>
    <w:rsid w:val="00600A19"/>
    <w:rsid w:val="00600F2B"/>
    <w:rsid w:val="0060144A"/>
    <w:rsid w:val="00601605"/>
    <w:rsid w:val="00601998"/>
    <w:rsid w:val="00601B56"/>
    <w:rsid w:val="00601D29"/>
    <w:rsid w:val="006024D6"/>
    <w:rsid w:val="0060264F"/>
    <w:rsid w:val="006028B3"/>
    <w:rsid w:val="00602AC2"/>
    <w:rsid w:val="00602AC6"/>
    <w:rsid w:val="00602DA0"/>
    <w:rsid w:val="00603632"/>
    <w:rsid w:val="0060396B"/>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7067"/>
    <w:rsid w:val="006073F6"/>
    <w:rsid w:val="0060779C"/>
    <w:rsid w:val="00607B57"/>
    <w:rsid w:val="00607C44"/>
    <w:rsid w:val="00607FB7"/>
    <w:rsid w:val="0061088A"/>
    <w:rsid w:val="00610DDD"/>
    <w:rsid w:val="00610E8C"/>
    <w:rsid w:val="00610EAC"/>
    <w:rsid w:val="00610EFC"/>
    <w:rsid w:val="00611434"/>
    <w:rsid w:val="0061151D"/>
    <w:rsid w:val="00611BEF"/>
    <w:rsid w:val="00611FBF"/>
    <w:rsid w:val="006120FF"/>
    <w:rsid w:val="00612172"/>
    <w:rsid w:val="0061226D"/>
    <w:rsid w:val="006125C4"/>
    <w:rsid w:val="00612B58"/>
    <w:rsid w:val="00612D40"/>
    <w:rsid w:val="0061359A"/>
    <w:rsid w:val="0061372F"/>
    <w:rsid w:val="006138C4"/>
    <w:rsid w:val="006139A4"/>
    <w:rsid w:val="00613A75"/>
    <w:rsid w:val="00613A94"/>
    <w:rsid w:val="00613F0B"/>
    <w:rsid w:val="006141A7"/>
    <w:rsid w:val="00614770"/>
    <w:rsid w:val="00614B91"/>
    <w:rsid w:val="00615149"/>
    <w:rsid w:val="006152EE"/>
    <w:rsid w:val="006155B5"/>
    <w:rsid w:val="006159BB"/>
    <w:rsid w:val="00615CAF"/>
    <w:rsid w:val="00615D9A"/>
    <w:rsid w:val="006164DC"/>
    <w:rsid w:val="006168FF"/>
    <w:rsid w:val="00616972"/>
    <w:rsid w:val="00616D5E"/>
    <w:rsid w:val="006172F0"/>
    <w:rsid w:val="00617961"/>
    <w:rsid w:val="00620103"/>
    <w:rsid w:val="006201AF"/>
    <w:rsid w:val="0062055B"/>
    <w:rsid w:val="0062071D"/>
    <w:rsid w:val="00620CB5"/>
    <w:rsid w:val="00620FAC"/>
    <w:rsid w:val="006214C6"/>
    <w:rsid w:val="0062189F"/>
    <w:rsid w:val="00621B6F"/>
    <w:rsid w:val="00621C6F"/>
    <w:rsid w:val="00622244"/>
    <w:rsid w:val="006223A6"/>
    <w:rsid w:val="00622503"/>
    <w:rsid w:val="00622823"/>
    <w:rsid w:val="0062302D"/>
    <w:rsid w:val="006230FA"/>
    <w:rsid w:val="0062332C"/>
    <w:rsid w:val="00623BA4"/>
    <w:rsid w:val="00623E8F"/>
    <w:rsid w:val="00624129"/>
    <w:rsid w:val="0062432F"/>
    <w:rsid w:val="006244B8"/>
    <w:rsid w:val="00624524"/>
    <w:rsid w:val="00624598"/>
    <w:rsid w:val="00624786"/>
    <w:rsid w:val="00624CF5"/>
    <w:rsid w:val="00624E85"/>
    <w:rsid w:val="00624E99"/>
    <w:rsid w:val="00624F62"/>
    <w:rsid w:val="00624FEC"/>
    <w:rsid w:val="006251ED"/>
    <w:rsid w:val="006253C7"/>
    <w:rsid w:val="00625434"/>
    <w:rsid w:val="00625543"/>
    <w:rsid w:val="00625896"/>
    <w:rsid w:val="00625BC9"/>
    <w:rsid w:val="00625C41"/>
    <w:rsid w:val="00626490"/>
    <w:rsid w:val="00626532"/>
    <w:rsid w:val="006269EF"/>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940"/>
    <w:rsid w:val="0063297B"/>
    <w:rsid w:val="00632C42"/>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063"/>
    <w:rsid w:val="00636464"/>
    <w:rsid w:val="006364C7"/>
    <w:rsid w:val="00636A27"/>
    <w:rsid w:val="006372B6"/>
    <w:rsid w:val="006374A1"/>
    <w:rsid w:val="00637669"/>
    <w:rsid w:val="006377C8"/>
    <w:rsid w:val="0064060A"/>
    <w:rsid w:val="0064090A"/>
    <w:rsid w:val="00640AF2"/>
    <w:rsid w:val="00640FB3"/>
    <w:rsid w:val="0064111F"/>
    <w:rsid w:val="00641865"/>
    <w:rsid w:val="0064195D"/>
    <w:rsid w:val="00641A1E"/>
    <w:rsid w:val="00641D0C"/>
    <w:rsid w:val="00641FE6"/>
    <w:rsid w:val="006421AD"/>
    <w:rsid w:val="0064233B"/>
    <w:rsid w:val="0064276D"/>
    <w:rsid w:val="006428AF"/>
    <w:rsid w:val="0064297A"/>
    <w:rsid w:val="00642996"/>
    <w:rsid w:val="006429CC"/>
    <w:rsid w:val="00642E4B"/>
    <w:rsid w:val="006439BD"/>
    <w:rsid w:val="00643A89"/>
    <w:rsid w:val="006440E1"/>
    <w:rsid w:val="00644602"/>
    <w:rsid w:val="006446FC"/>
    <w:rsid w:val="00644FFB"/>
    <w:rsid w:val="00645305"/>
    <w:rsid w:val="00645609"/>
    <w:rsid w:val="006458F3"/>
    <w:rsid w:val="00645E72"/>
    <w:rsid w:val="0064662C"/>
    <w:rsid w:val="00646647"/>
    <w:rsid w:val="00646AC7"/>
    <w:rsid w:val="00646F0A"/>
    <w:rsid w:val="0064713D"/>
    <w:rsid w:val="00647787"/>
    <w:rsid w:val="00647B56"/>
    <w:rsid w:val="00647B80"/>
    <w:rsid w:val="00647D2F"/>
    <w:rsid w:val="00647D5E"/>
    <w:rsid w:val="00647F84"/>
    <w:rsid w:val="00650221"/>
    <w:rsid w:val="006502F0"/>
    <w:rsid w:val="00650BCC"/>
    <w:rsid w:val="00650F05"/>
    <w:rsid w:val="006516D9"/>
    <w:rsid w:val="00651827"/>
    <w:rsid w:val="0065190D"/>
    <w:rsid w:val="0065191D"/>
    <w:rsid w:val="00651C3B"/>
    <w:rsid w:val="00651E7C"/>
    <w:rsid w:val="0065210E"/>
    <w:rsid w:val="006525E6"/>
    <w:rsid w:val="00652613"/>
    <w:rsid w:val="00652671"/>
    <w:rsid w:val="006529BF"/>
    <w:rsid w:val="00652D50"/>
    <w:rsid w:val="0065317C"/>
    <w:rsid w:val="006531CD"/>
    <w:rsid w:val="00653545"/>
    <w:rsid w:val="00653751"/>
    <w:rsid w:val="006537BD"/>
    <w:rsid w:val="006537CB"/>
    <w:rsid w:val="00653AD8"/>
    <w:rsid w:val="00654A5C"/>
    <w:rsid w:val="00654E59"/>
    <w:rsid w:val="006551BD"/>
    <w:rsid w:val="00655621"/>
    <w:rsid w:val="00655645"/>
    <w:rsid w:val="00655A53"/>
    <w:rsid w:val="00655EF3"/>
    <w:rsid w:val="00656031"/>
    <w:rsid w:val="006560AB"/>
    <w:rsid w:val="006562A8"/>
    <w:rsid w:val="006562CB"/>
    <w:rsid w:val="00657591"/>
    <w:rsid w:val="0065769A"/>
    <w:rsid w:val="00657E49"/>
    <w:rsid w:val="006601D3"/>
    <w:rsid w:val="0066020C"/>
    <w:rsid w:val="00660BA3"/>
    <w:rsid w:val="00660CC6"/>
    <w:rsid w:val="006617E0"/>
    <w:rsid w:val="00661925"/>
    <w:rsid w:val="0066192C"/>
    <w:rsid w:val="00661AE7"/>
    <w:rsid w:val="00661C17"/>
    <w:rsid w:val="00661E6D"/>
    <w:rsid w:val="00661E8E"/>
    <w:rsid w:val="00661E9E"/>
    <w:rsid w:val="006622C1"/>
    <w:rsid w:val="00662323"/>
    <w:rsid w:val="006625FA"/>
    <w:rsid w:val="00663044"/>
    <w:rsid w:val="00663A44"/>
    <w:rsid w:val="00663C0F"/>
    <w:rsid w:val="00663C93"/>
    <w:rsid w:val="00664498"/>
    <w:rsid w:val="006645DA"/>
    <w:rsid w:val="00664922"/>
    <w:rsid w:val="00664D51"/>
    <w:rsid w:val="00665ABF"/>
    <w:rsid w:val="00665B5B"/>
    <w:rsid w:val="006661C7"/>
    <w:rsid w:val="00666DF1"/>
    <w:rsid w:val="00666FE1"/>
    <w:rsid w:val="006671D3"/>
    <w:rsid w:val="00667289"/>
    <w:rsid w:val="00667379"/>
    <w:rsid w:val="00667433"/>
    <w:rsid w:val="006675B2"/>
    <w:rsid w:val="00667A41"/>
    <w:rsid w:val="00667A64"/>
    <w:rsid w:val="00667B99"/>
    <w:rsid w:val="00667E0A"/>
    <w:rsid w:val="0067062C"/>
    <w:rsid w:val="006706EA"/>
    <w:rsid w:val="0067087D"/>
    <w:rsid w:val="00670F82"/>
    <w:rsid w:val="00671105"/>
    <w:rsid w:val="00671168"/>
    <w:rsid w:val="006711CB"/>
    <w:rsid w:val="006719D5"/>
    <w:rsid w:val="00671A88"/>
    <w:rsid w:val="00671F10"/>
    <w:rsid w:val="00671F24"/>
    <w:rsid w:val="006720A0"/>
    <w:rsid w:val="0067259C"/>
    <w:rsid w:val="0067262E"/>
    <w:rsid w:val="00672818"/>
    <w:rsid w:val="00672A53"/>
    <w:rsid w:val="00672D73"/>
    <w:rsid w:val="006733AE"/>
    <w:rsid w:val="0067342E"/>
    <w:rsid w:val="00673554"/>
    <w:rsid w:val="00673CF5"/>
    <w:rsid w:val="006740A5"/>
    <w:rsid w:val="00674F3B"/>
    <w:rsid w:val="00675064"/>
    <w:rsid w:val="0067525E"/>
    <w:rsid w:val="006753C3"/>
    <w:rsid w:val="006754F5"/>
    <w:rsid w:val="00676034"/>
    <w:rsid w:val="00676554"/>
    <w:rsid w:val="00676BD1"/>
    <w:rsid w:val="006772D2"/>
    <w:rsid w:val="00677747"/>
    <w:rsid w:val="00677A5A"/>
    <w:rsid w:val="00677F21"/>
    <w:rsid w:val="00677F24"/>
    <w:rsid w:val="006804FF"/>
    <w:rsid w:val="00680888"/>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904"/>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724"/>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A8"/>
    <w:rsid w:val="00693E54"/>
    <w:rsid w:val="0069426C"/>
    <w:rsid w:val="0069439D"/>
    <w:rsid w:val="006943C0"/>
    <w:rsid w:val="00694401"/>
    <w:rsid w:val="00694E84"/>
    <w:rsid w:val="00694F8B"/>
    <w:rsid w:val="006955E4"/>
    <w:rsid w:val="0069564B"/>
    <w:rsid w:val="00695825"/>
    <w:rsid w:val="00695A48"/>
    <w:rsid w:val="0069641F"/>
    <w:rsid w:val="006964E1"/>
    <w:rsid w:val="00696873"/>
    <w:rsid w:val="00696AC8"/>
    <w:rsid w:val="00697127"/>
    <w:rsid w:val="00697654"/>
    <w:rsid w:val="006A0015"/>
    <w:rsid w:val="006A067A"/>
    <w:rsid w:val="006A0723"/>
    <w:rsid w:val="006A0740"/>
    <w:rsid w:val="006A0A52"/>
    <w:rsid w:val="006A0BD5"/>
    <w:rsid w:val="006A11EF"/>
    <w:rsid w:val="006A12AB"/>
    <w:rsid w:val="006A153B"/>
    <w:rsid w:val="006A1952"/>
    <w:rsid w:val="006A1DB4"/>
    <w:rsid w:val="006A1E3D"/>
    <w:rsid w:val="006A2056"/>
    <w:rsid w:val="006A21B0"/>
    <w:rsid w:val="006A2381"/>
    <w:rsid w:val="006A25D7"/>
    <w:rsid w:val="006A2616"/>
    <w:rsid w:val="006A27DB"/>
    <w:rsid w:val="006A2F0F"/>
    <w:rsid w:val="006A3162"/>
    <w:rsid w:val="006A34EF"/>
    <w:rsid w:val="006A35AE"/>
    <w:rsid w:val="006A3733"/>
    <w:rsid w:val="006A3862"/>
    <w:rsid w:val="006A3A6A"/>
    <w:rsid w:val="006A4338"/>
    <w:rsid w:val="006A480F"/>
    <w:rsid w:val="006A4B8E"/>
    <w:rsid w:val="006A4C70"/>
    <w:rsid w:val="006A4C95"/>
    <w:rsid w:val="006A50C3"/>
    <w:rsid w:val="006A5216"/>
    <w:rsid w:val="006A5B12"/>
    <w:rsid w:val="006A5BB0"/>
    <w:rsid w:val="006A62F1"/>
    <w:rsid w:val="006A64CD"/>
    <w:rsid w:val="006A64F4"/>
    <w:rsid w:val="006A661A"/>
    <w:rsid w:val="006A6C18"/>
    <w:rsid w:val="006A6E37"/>
    <w:rsid w:val="006A7463"/>
    <w:rsid w:val="006A7508"/>
    <w:rsid w:val="006A7828"/>
    <w:rsid w:val="006A7A47"/>
    <w:rsid w:val="006A7D20"/>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0AD"/>
    <w:rsid w:val="006B31A8"/>
    <w:rsid w:val="006B3318"/>
    <w:rsid w:val="006B3460"/>
    <w:rsid w:val="006B3683"/>
    <w:rsid w:val="006B3A7A"/>
    <w:rsid w:val="006B3F31"/>
    <w:rsid w:val="006B4128"/>
    <w:rsid w:val="006B414A"/>
    <w:rsid w:val="006B4B28"/>
    <w:rsid w:val="006B555E"/>
    <w:rsid w:val="006B5AAD"/>
    <w:rsid w:val="006B5B12"/>
    <w:rsid w:val="006B5FCF"/>
    <w:rsid w:val="006B6210"/>
    <w:rsid w:val="006B6438"/>
    <w:rsid w:val="006B6634"/>
    <w:rsid w:val="006B6911"/>
    <w:rsid w:val="006B6CFE"/>
    <w:rsid w:val="006B6D45"/>
    <w:rsid w:val="006B7498"/>
    <w:rsid w:val="006B75A9"/>
    <w:rsid w:val="006B7AAD"/>
    <w:rsid w:val="006B7B9A"/>
    <w:rsid w:val="006C0060"/>
    <w:rsid w:val="006C02A7"/>
    <w:rsid w:val="006C062F"/>
    <w:rsid w:val="006C063F"/>
    <w:rsid w:val="006C064B"/>
    <w:rsid w:val="006C0A14"/>
    <w:rsid w:val="006C15B5"/>
    <w:rsid w:val="006C1A33"/>
    <w:rsid w:val="006C215D"/>
    <w:rsid w:val="006C2420"/>
    <w:rsid w:val="006C26D8"/>
    <w:rsid w:val="006C317E"/>
    <w:rsid w:val="006C3368"/>
    <w:rsid w:val="006C372D"/>
    <w:rsid w:val="006C421A"/>
    <w:rsid w:val="006C42A7"/>
    <w:rsid w:val="006C4458"/>
    <w:rsid w:val="006C4580"/>
    <w:rsid w:val="006C4649"/>
    <w:rsid w:val="006C4CEB"/>
    <w:rsid w:val="006C4E85"/>
    <w:rsid w:val="006C574F"/>
    <w:rsid w:val="006C581D"/>
    <w:rsid w:val="006C605A"/>
    <w:rsid w:val="006C6117"/>
    <w:rsid w:val="006C61AB"/>
    <w:rsid w:val="006C635C"/>
    <w:rsid w:val="006C6444"/>
    <w:rsid w:val="006C65B9"/>
    <w:rsid w:val="006C6A3B"/>
    <w:rsid w:val="006C6A7B"/>
    <w:rsid w:val="006C6AD8"/>
    <w:rsid w:val="006C76B3"/>
    <w:rsid w:val="006C7786"/>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61B"/>
    <w:rsid w:val="006D4CA5"/>
    <w:rsid w:val="006D4EB8"/>
    <w:rsid w:val="006D5547"/>
    <w:rsid w:val="006D5AB7"/>
    <w:rsid w:val="006D5D32"/>
    <w:rsid w:val="006D605B"/>
    <w:rsid w:val="006D61C5"/>
    <w:rsid w:val="006D62C5"/>
    <w:rsid w:val="006D6863"/>
    <w:rsid w:val="006D70A5"/>
    <w:rsid w:val="006D7655"/>
    <w:rsid w:val="006D7969"/>
    <w:rsid w:val="006D7A04"/>
    <w:rsid w:val="006D7C0B"/>
    <w:rsid w:val="006E023F"/>
    <w:rsid w:val="006E029D"/>
    <w:rsid w:val="006E1226"/>
    <w:rsid w:val="006E1261"/>
    <w:rsid w:val="006E1450"/>
    <w:rsid w:val="006E1683"/>
    <w:rsid w:val="006E1C24"/>
    <w:rsid w:val="006E1E7D"/>
    <w:rsid w:val="006E20C1"/>
    <w:rsid w:val="006E22B4"/>
    <w:rsid w:val="006E22C7"/>
    <w:rsid w:val="006E275A"/>
    <w:rsid w:val="006E2A37"/>
    <w:rsid w:val="006E2BB3"/>
    <w:rsid w:val="006E2BCA"/>
    <w:rsid w:val="006E2C0E"/>
    <w:rsid w:val="006E2EEC"/>
    <w:rsid w:val="006E2FC3"/>
    <w:rsid w:val="006E3655"/>
    <w:rsid w:val="006E39AE"/>
    <w:rsid w:val="006E3AC8"/>
    <w:rsid w:val="006E3AE9"/>
    <w:rsid w:val="006E3CD5"/>
    <w:rsid w:val="006E3D07"/>
    <w:rsid w:val="006E3EF7"/>
    <w:rsid w:val="006E3FFB"/>
    <w:rsid w:val="006E422A"/>
    <w:rsid w:val="006E4551"/>
    <w:rsid w:val="006E466F"/>
    <w:rsid w:val="006E489E"/>
    <w:rsid w:val="006E4CC3"/>
    <w:rsid w:val="006E4F12"/>
    <w:rsid w:val="006E551F"/>
    <w:rsid w:val="006E562A"/>
    <w:rsid w:val="006E6188"/>
    <w:rsid w:val="006E704E"/>
    <w:rsid w:val="006E7050"/>
    <w:rsid w:val="006E75B7"/>
    <w:rsid w:val="006F024D"/>
    <w:rsid w:val="006F02FB"/>
    <w:rsid w:val="006F0540"/>
    <w:rsid w:val="006F0BAF"/>
    <w:rsid w:val="006F11CB"/>
    <w:rsid w:val="006F1695"/>
    <w:rsid w:val="006F1A6F"/>
    <w:rsid w:val="006F1D99"/>
    <w:rsid w:val="006F1D9A"/>
    <w:rsid w:val="006F1DE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65B"/>
    <w:rsid w:val="006F4803"/>
    <w:rsid w:val="006F4B24"/>
    <w:rsid w:val="006F4DD6"/>
    <w:rsid w:val="006F57B4"/>
    <w:rsid w:val="006F594F"/>
    <w:rsid w:val="006F5963"/>
    <w:rsid w:val="006F6043"/>
    <w:rsid w:val="006F623A"/>
    <w:rsid w:val="006F66AF"/>
    <w:rsid w:val="006F6B00"/>
    <w:rsid w:val="006F70D3"/>
    <w:rsid w:val="006F71FF"/>
    <w:rsid w:val="006F7D1F"/>
    <w:rsid w:val="007002FD"/>
    <w:rsid w:val="007003EA"/>
    <w:rsid w:val="00700404"/>
    <w:rsid w:val="00700B12"/>
    <w:rsid w:val="00700CBF"/>
    <w:rsid w:val="007010E8"/>
    <w:rsid w:val="0070115C"/>
    <w:rsid w:val="00701716"/>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6A3F"/>
    <w:rsid w:val="00707034"/>
    <w:rsid w:val="00707583"/>
    <w:rsid w:val="0070793C"/>
    <w:rsid w:val="007079BA"/>
    <w:rsid w:val="00707A88"/>
    <w:rsid w:val="00707D6D"/>
    <w:rsid w:val="0071045B"/>
    <w:rsid w:val="00710559"/>
    <w:rsid w:val="007105C8"/>
    <w:rsid w:val="00710A7E"/>
    <w:rsid w:val="007111B8"/>
    <w:rsid w:val="0071137F"/>
    <w:rsid w:val="0071154A"/>
    <w:rsid w:val="00711859"/>
    <w:rsid w:val="00711C65"/>
    <w:rsid w:val="00711E7D"/>
    <w:rsid w:val="007122F9"/>
    <w:rsid w:val="0071230B"/>
    <w:rsid w:val="007123E7"/>
    <w:rsid w:val="007136EF"/>
    <w:rsid w:val="00713767"/>
    <w:rsid w:val="007139ED"/>
    <w:rsid w:val="00713D53"/>
    <w:rsid w:val="00713DA7"/>
    <w:rsid w:val="00713E3C"/>
    <w:rsid w:val="00713EBC"/>
    <w:rsid w:val="00713ECC"/>
    <w:rsid w:val="0071531E"/>
    <w:rsid w:val="00715620"/>
    <w:rsid w:val="0071581D"/>
    <w:rsid w:val="0071583F"/>
    <w:rsid w:val="00715AC1"/>
    <w:rsid w:val="0071630B"/>
    <w:rsid w:val="0071672E"/>
    <w:rsid w:val="00716E35"/>
    <w:rsid w:val="007170A9"/>
    <w:rsid w:val="007172A3"/>
    <w:rsid w:val="007173BF"/>
    <w:rsid w:val="0071775A"/>
    <w:rsid w:val="00717E58"/>
    <w:rsid w:val="00717E63"/>
    <w:rsid w:val="007208F4"/>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1E1"/>
    <w:rsid w:val="00724279"/>
    <w:rsid w:val="007244A9"/>
    <w:rsid w:val="007245A7"/>
    <w:rsid w:val="007245B7"/>
    <w:rsid w:val="0072496E"/>
    <w:rsid w:val="00724A83"/>
    <w:rsid w:val="00724C01"/>
    <w:rsid w:val="00724C86"/>
    <w:rsid w:val="007255AE"/>
    <w:rsid w:val="0072561F"/>
    <w:rsid w:val="00725639"/>
    <w:rsid w:val="007256F4"/>
    <w:rsid w:val="00725D55"/>
    <w:rsid w:val="00725F33"/>
    <w:rsid w:val="007263D7"/>
    <w:rsid w:val="00726475"/>
    <w:rsid w:val="007266E5"/>
    <w:rsid w:val="00726FDF"/>
    <w:rsid w:val="00727101"/>
    <w:rsid w:val="00727B67"/>
    <w:rsid w:val="0073013F"/>
    <w:rsid w:val="007307E6"/>
    <w:rsid w:val="0073083B"/>
    <w:rsid w:val="00730892"/>
    <w:rsid w:val="00730AC0"/>
    <w:rsid w:val="0073110E"/>
    <w:rsid w:val="007316EB"/>
    <w:rsid w:val="00731B34"/>
    <w:rsid w:val="00731D5B"/>
    <w:rsid w:val="00731E7C"/>
    <w:rsid w:val="0073209D"/>
    <w:rsid w:val="00732157"/>
    <w:rsid w:val="00732545"/>
    <w:rsid w:val="00732F70"/>
    <w:rsid w:val="00733219"/>
    <w:rsid w:val="00733297"/>
    <w:rsid w:val="007334A3"/>
    <w:rsid w:val="007334C5"/>
    <w:rsid w:val="00734506"/>
    <w:rsid w:val="00734A5A"/>
    <w:rsid w:val="00734B26"/>
    <w:rsid w:val="00734D12"/>
    <w:rsid w:val="007352C7"/>
    <w:rsid w:val="007353C9"/>
    <w:rsid w:val="007359BF"/>
    <w:rsid w:val="00735E69"/>
    <w:rsid w:val="007362F6"/>
    <w:rsid w:val="00736871"/>
    <w:rsid w:val="00736B55"/>
    <w:rsid w:val="00736F31"/>
    <w:rsid w:val="00736F51"/>
    <w:rsid w:val="0073708D"/>
    <w:rsid w:val="00737341"/>
    <w:rsid w:val="0073749C"/>
    <w:rsid w:val="0073776A"/>
    <w:rsid w:val="0073789F"/>
    <w:rsid w:val="00737940"/>
    <w:rsid w:val="00740008"/>
    <w:rsid w:val="00740178"/>
    <w:rsid w:val="007407F5"/>
    <w:rsid w:val="007409C7"/>
    <w:rsid w:val="00740AED"/>
    <w:rsid w:val="00740B91"/>
    <w:rsid w:val="00740D77"/>
    <w:rsid w:val="0074192A"/>
    <w:rsid w:val="00741B0C"/>
    <w:rsid w:val="00741DCC"/>
    <w:rsid w:val="00741DF7"/>
    <w:rsid w:val="00742263"/>
    <w:rsid w:val="0074227D"/>
    <w:rsid w:val="00742341"/>
    <w:rsid w:val="00742CC8"/>
    <w:rsid w:val="00742DD0"/>
    <w:rsid w:val="007434F7"/>
    <w:rsid w:val="0074365E"/>
    <w:rsid w:val="00743790"/>
    <w:rsid w:val="00743FEB"/>
    <w:rsid w:val="007440E8"/>
    <w:rsid w:val="0074458C"/>
    <w:rsid w:val="0074471E"/>
    <w:rsid w:val="0074473B"/>
    <w:rsid w:val="00744A3F"/>
    <w:rsid w:val="00744BA2"/>
    <w:rsid w:val="00744D03"/>
    <w:rsid w:val="00744E56"/>
    <w:rsid w:val="0074548A"/>
    <w:rsid w:val="007455DC"/>
    <w:rsid w:val="007457A4"/>
    <w:rsid w:val="0074590F"/>
    <w:rsid w:val="00745EFF"/>
    <w:rsid w:val="007466F1"/>
    <w:rsid w:val="007469C7"/>
    <w:rsid w:val="00746A93"/>
    <w:rsid w:val="00746A9C"/>
    <w:rsid w:val="00746EE5"/>
    <w:rsid w:val="007473CF"/>
    <w:rsid w:val="007506DB"/>
    <w:rsid w:val="00750AC5"/>
    <w:rsid w:val="00750E7B"/>
    <w:rsid w:val="007513F2"/>
    <w:rsid w:val="00751A22"/>
    <w:rsid w:val="00751ACF"/>
    <w:rsid w:val="0075239A"/>
    <w:rsid w:val="007529C9"/>
    <w:rsid w:val="00753312"/>
    <w:rsid w:val="00753562"/>
    <w:rsid w:val="00754657"/>
    <w:rsid w:val="00754AA2"/>
    <w:rsid w:val="00754BC3"/>
    <w:rsid w:val="00754C3B"/>
    <w:rsid w:val="00754DCC"/>
    <w:rsid w:val="00755136"/>
    <w:rsid w:val="00755B12"/>
    <w:rsid w:val="00755C16"/>
    <w:rsid w:val="00755EB6"/>
    <w:rsid w:val="007563E6"/>
    <w:rsid w:val="00756638"/>
    <w:rsid w:val="00756B13"/>
    <w:rsid w:val="00756DE3"/>
    <w:rsid w:val="00756E86"/>
    <w:rsid w:val="00756F1D"/>
    <w:rsid w:val="007571E4"/>
    <w:rsid w:val="007575F3"/>
    <w:rsid w:val="00757B0D"/>
    <w:rsid w:val="00760528"/>
    <w:rsid w:val="00760573"/>
    <w:rsid w:val="0076057F"/>
    <w:rsid w:val="007605B5"/>
    <w:rsid w:val="00760701"/>
    <w:rsid w:val="00760A0D"/>
    <w:rsid w:val="00760D12"/>
    <w:rsid w:val="0076106C"/>
    <w:rsid w:val="007610F5"/>
    <w:rsid w:val="0076153C"/>
    <w:rsid w:val="00761695"/>
    <w:rsid w:val="007617E4"/>
    <w:rsid w:val="00761804"/>
    <w:rsid w:val="0076182F"/>
    <w:rsid w:val="00761FA3"/>
    <w:rsid w:val="00762044"/>
    <w:rsid w:val="007623C3"/>
    <w:rsid w:val="0076242E"/>
    <w:rsid w:val="007628BD"/>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A1A"/>
    <w:rsid w:val="00765098"/>
    <w:rsid w:val="0076522B"/>
    <w:rsid w:val="0076548B"/>
    <w:rsid w:val="00765637"/>
    <w:rsid w:val="00765768"/>
    <w:rsid w:val="00765A76"/>
    <w:rsid w:val="00765BF8"/>
    <w:rsid w:val="00765CFA"/>
    <w:rsid w:val="00765E90"/>
    <w:rsid w:val="007665D3"/>
    <w:rsid w:val="00766662"/>
    <w:rsid w:val="00766690"/>
    <w:rsid w:val="0076698B"/>
    <w:rsid w:val="0076699B"/>
    <w:rsid w:val="007672A2"/>
    <w:rsid w:val="007679E9"/>
    <w:rsid w:val="00767A23"/>
    <w:rsid w:val="00767ABA"/>
    <w:rsid w:val="00767AD8"/>
    <w:rsid w:val="00767C59"/>
    <w:rsid w:val="00767D13"/>
    <w:rsid w:val="0077007E"/>
    <w:rsid w:val="00770125"/>
    <w:rsid w:val="0077016F"/>
    <w:rsid w:val="0077071D"/>
    <w:rsid w:val="00770A54"/>
    <w:rsid w:val="00770AB8"/>
    <w:rsid w:val="00770FD4"/>
    <w:rsid w:val="00771003"/>
    <w:rsid w:val="0077108A"/>
    <w:rsid w:val="007712E7"/>
    <w:rsid w:val="007714E6"/>
    <w:rsid w:val="00771861"/>
    <w:rsid w:val="00771CBB"/>
    <w:rsid w:val="00771FEB"/>
    <w:rsid w:val="0077278F"/>
    <w:rsid w:val="00772A16"/>
    <w:rsid w:val="00772ADF"/>
    <w:rsid w:val="00772B77"/>
    <w:rsid w:val="00772CE6"/>
    <w:rsid w:val="00772FFD"/>
    <w:rsid w:val="00773053"/>
    <w:rsid w:val="007730D8"/>
    <w:rsid w:val="00773366"/>
    <w:rsid w:val="00773385"/>
    <w:rsid w:val="007735EB"/>
    <w:rsid w:val="0077377F"/>
    <w:rsid w:val="00774365"/>
    <w:rsid w:val="007748CB"/>
    <w:rsid w:val="00774AB4"/>
    <w:rsid w:val="007755C6"/>
    <w:rsid w:val="00775838"/>
    <w:rsid w:val="007769CC"/>
    <w:rsid w:val="0077708A"/>
    <w:rsid w:val="007774CF"/>
    <w:rsid w:val="007776B9"/>
    <w:rsid w:val="00777A0F"/>
    <w:rsid w:val="00780268"/>
    <w:rsid w:val="00780445"/>
    <w:rsid w:val="007804E7"/>
    <w:rsid w:val="007804F3"/>
    <w:rsid w:val="00780B79"/>
    <w:rsid w:val="0078110B"/>
    <w:rsid w:val="00781116"/>
    <w:rsid w:val="00781631"/>
    <w:rsid w:val="007816E7"/>
    <w:rsid w:val="00781988"/>
    <w:rsid w:val="00781ADE"/>
    <w:rsid w:val="00781DD2"/>
    <w:rsid w:val="00781E9C"/>
    <w:rsid w:val="0078200F"/>
    <w:rsid w:val="0078225A"/>
    <w:rsid w:val="0078255E"/>
    <w:rsid w:val="00782D8D"/>
    <w:rsid w:val="00783631"/>
    <w:rsid w:val="00783D59"/>
    <w:rsid w:val="00784276"/>
    <w:rsid w:val="00784318"/>
    <w:rsid w:val="007847D8"/>
    <w:rsid w:val="00784896"/>
    <w:rsid w:val="00784BEF"/>
    <w:rsid w:val="0078514E"/>
    <w:rsid w:val="0078548B"/>
    <w:rsid w:val="007855E6"/>
    <w:rsid w:val="00785A88"/>
    <w:rsid w:val="00785BC5"/>
    <w:rsid w:val="0078628F"/>
    <w:rsid w:val="00786CB3"/>
    <w:rsid w:val="00786CC4"/>
    <w:rsid w:val="00786D76"/>
    <w:rsid w:val="00786EC2"/>
    <w:rsid w:val="00787364"/>
    <w:rsid w:val="00787F43"/>
    <w:rsid w:val="007900EF"/>
    <w:rsid w:val="007903FF"/>
    <w:rsid w:val="0079044A"/>
    <w:rsid w:val="007909A2"/>
    <w:rsid w:val="00790AA5"/>
    <w:rsid w:val="00790C2A"/>
    <w:rsid w:val="0079107B"/>
    <w:rsid w:val="00791181"/>
    <w:rsid w:val="00791555"/>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668"/>
    <w:rsid w:val="0079580F"/>
    <w:rsid w:val="00795BB4"/>
    <w:rsid w:val="007964BC"/>
    <w:rsid w:val="007967D3"/>
    <w:rsid w:val="0079771F"/>
    <w:rsid w:val="0079782C"/>
    <w:rsid w:val="007A01EB"/>
    <w:rsid w:val="007A0661"/>
    <w:rsid w:val="007A0903"/>
    <w:rsid w:val="007A0AA3"/>
    <w:rsid w:val="007A11E8"/>
    <w:rsid w:val="007A1610"/>
    <w:rsid w:val="007A1651"/>
    <w:rsid w:val="007A1E35"/>
    <w:rsid w:val="007A29D2"/>
    <w:rsid w:val="007A2A53"/>
    <w:rsid w:val="007A3259"/>
    <w:rsid w:val="007A32FF"/>
    <w:rsid w:val="007A337D"/>
    <w:rsid w:val="007A33BE"/>
    <w:rsid w:val="007A3B61"/>
    <w:rsid w:val="007A3CDD"/>
    <w:rsid w:val="007A411E"/>
    <w:rsid w:val="007A44EE"/>
    <w:rsid w:val="007A49EC"/>
    <w:rsid w:val="007A4D69"/>
    <w:rsid w:val="007A51B4"/>
    <w:rsid w:val="007A51DF"/>
    <w:rsid w:val="007A52E3"/>
    <w:rsid w:val="007A5363"/>
    <w:rsid w:val="007A55CA"/>
    <w:rsid w:val="007A5B9C"/>
    <w:rsid w:val="007A5BD1"/>
    <w:rsid w:val="007A5FDE"/>
    <w:rsid w:val="007A6177"/>
    <w:rsid w:val="007A66CA"/>
    <w:rsid w:val="007A6E59"/>
    <w:rsid w:val="007A7CFD"/>
    <w:rsid w:val="007A7E09"/>
    <w:rsid w:val="007A7E61"/>
    <w:rsid w:val="007A7E75"/>
    <w:rsid w:val="007A7ECD"/>
    <w:rsid w:val="007A7F3D"/>
    <w:rsid w:val="007B026D"/>
    <w:rsid w:val="007B046B"/>
    <w:rsid w:val="007B04ED"/>
    <w:rsid w:val="007B08FD"/>
    <w:rsid w:val="007B094D"/>
    <w:rsid w:val="007B0A63"/>
    <w:rsid w:val="007B16BD"/>
    <w:rsid w:val="007B1865"/>
    <w:rsid w:val="007B1A9A"/>
    <w:rsid w:val="007B211F"/>
    <w:rsid w:val="007B22EE"/>
    <w:rsid w:val="007B234D"/>
    <w:rsid w:val="007B2719"/>
    <w:rsid w:val="007B2B08"/>
    <w:rsid w:val="007B2C0C"/>
    <w:rsid w:val="007B2CD9"/>
    <w:rsid w:val="007B2CFF"/>
    <w:rsid w:val="007B2D17"/>
    <w:rsid w:val="007B323A"/>
    <w:rsid w:val="007B341E"/>
    <w:rsid w:val="007B34B0"/>
    <w:rsid w:val="007B3BA0"/>
    <w:rsid w:val="007B3BDB"/>
    <w:rsid w:val="007B42F9"/>
    <w:rsid w:val="007B4629"/>
    <w:rsid w:val="007B4F25"/>
    <w:rsid w:val="007B4F65"/>
    <w:rsid w:val="007B4F7F"/>
    <w:rsid w:val="007B5073"/>
    <w:rsid w:val="007B5403"/>
    <w:rsid w:val="007B5437"/>
    <w:rsid w:val="007B59AB"/>
    <w:rsid w:val="007B5B20"/>
    <w:rsid w:val="007B5C58"/>
    <w:rsid w:val="007B5E4C"/>
    <w:rsid w:val="007B6077"/>
    <w:rsid w:val="007B60E5"/>
    <w:rsid w:val="007B6B9A"/>
    <w:rsid w:val="007B7102"/>
    <w:rsid w:val="007B71D2"/>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D63"/>
    <w:rsid w:val="007C2D6F"/>
    <w:rsid w:val="007C2ED4"/>
    <w:rsid w:val="007C3134"/>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7FB"/>
    <w:rsid w:val="007C5B79"/>
    <w:rsid w:val="007C5E52"/>
    <w:rsid w:val="007C5EB6"/>
    <w:rsid w:val="007C5FAF"/>
    <w:rsid w:val="007C63E7"/>
    <w:rsid w:val="007C6A40"/>
    <w:rsid w:val="007C6DA8"/>
    <w:rsid w:val="007C6F56"/>
    <w:rsid w:val="007C7011"/>
    <w:rsid w:val="007C7043"/>
    <w:rsid w:val="007C71B2"/>
    <w:rsid w:val="007C74AC"/>
    <w:rsid w:val="007C79BC"/>
    <w:rsid w:val="007C7F2A"/>
    <w:rsid w:val="007C7F4A"/>
    <w:rsid w:val="007C7F82"/>
    <w:rsid w:val="007D0E6E"/>
    <w:rsid w:val="007D0F7C"/>
    <w:rsid w:val="007D0FF3"/>
    <w:rsid w:val="007D1680"/>
    <w:rsid w:val="007D1938"/>
    <w:rsid w:val="007D2282"/>
    <w:rsid w:val="007D23DF"/>
    <w:rsid w:val="007D27EC"/>
    <w:rsid w:val="007D2EA2"/>
    <w:rsid w:val="007D30A3"/>
    <w:rsid w:val="007D3592"/>
    <w:rsid w:val="007D3789"/>
    <w:rsid w:val="007D3897"/>
    <w:rsid w:val="007D3DFC"/>
    <w:rsid w:val="007D40F1"/>
    <w:rsid w:val="007D42DC"/>
    <w:rsid w:val="007D42EF"/>
    <w:rsid w:val="007D44F6"/>
    <w:rsid w:val="007D473C"/>
    <w:rsid w:val="007D5201"/>
    <w:rsid w:val="007D53D4"/>
    <w:rsid w:val="007D5B27"/>
    <w:rsid w:val="007D5D0B"/>
    <w:rsid w:val="007D64DC"/>
    <w:rsid w:val="007D651D"/>
    <w:rsid w:val="007D6609"/>
    <w:rsid w:val="007D667A"/>
    <w:rsid w:val="007D6692"/>
    <w:rsid w:val="007D6D51"/>
    <w:rsid w:val="007D6E1C"/>
    <w:rsid w:val="007D7200"/>
    <w:rsid w:val="007D7326"/>
    <w:rsid w:val="007D7373"/>
    <w:rsid w:val="007D73A7"/>
    <w:rsid w:val="007D74A9"/>
    <w:rsid w:val="007D7513"/>
    <w:rsid w:val="007D7689"/>
    <w:rsid w:val="007D77FD"/>
    <w:rsid w:val="007D7AF1"/>
    <w:rsid w:val="007D7DB9"/>
    <w:rsid w:val="007D7E03"/>
    <w:rsid w:val="007D7F7A"/>
    <w:rsid w:val="007E0189"/>
    <w:rsid w:val="007E04DD"/>
    <w:rsid w:val="007E0A6A"/>
    <w:rsid w:val="007E0EF6"/>
    <w:rsid w:val="007E0FD7"/>
    <w:rsid w:val="007E1868"/>
    <w:rsid w:val="007E1B0B"/>
    <w:rsid w:val="007E21A0"/>
    <w:rsid w:val="007E24DF"/>
    <w:rsid w:val="007E27C2"/>
    <w:rsid w:val="007E27CC"/>
    <w:rsid w:val="007E29D6"/>
    <w:rsid w:val="007E2B23"/>
    <w:rsid w:val="007E2F31"/>
    <w:rsid w:val="007E3A27"/>
    <w:rsid w:val="007E3A62"/>
    <w:rsid w:val="007E3C06"/>
    <w:rsid w:val="007E3DBB"/>
    <w:rsid w:val="007E428F"/>
    <w:rsid w:val="007E466D"/>
    <w:rsid w:val="007E498B"/>
    <w:rsid w:val="007E49B5"/>
    <w:rsid w:val="007E4B39"/>
    <w:rsid w:val="007E4D2A"/>
    <w:rsid w:val="007E4E3B"/>
    <w:rsid w:val="007E4EF5"/>
    <w:rsid w:val="007E50C5"/>
    <w:rsid w:val="007E517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83A"/>
    <w:rsid w:val="007F08B9"/>
    <w:rsid w:val="007F0A99"/>
    <w:rsid w:val="007F105C"/>
    <w:rsid w:val="007F1150"/>
    <w:rsid w:val="007F15C8"/>
    <w:rsid w:val="007F1909"/>
    <w:rsid w:val="007F1CBA"/>
    <w:rsid w:val="007F1E83"/>
    <w:rsid w:val="007F246D"/>
    <w:rsid w:val="007F271F"/>
    <w:rsid w:val="007F2A38"/>
    <w:rsid w:val="007F2CA8"/>
    <w:rsid w:val="007F2FBB"/>
    <w:rsid w:val="007F323E"/>
    <w:rsid w:val="007F33F1"/>
    <w:rsid w:val="007F34B2"/>
    <w:rsid w:val="007F34FC"/>
    <w:rsid w:val="007F3B2F"/>
    <w:rsid w:val="007F3D81"/>
    <w:rsid w:val="007F3F96"/>
    <w:rsid w:val="007F4C4F"/>
    <w:rsid w:val="007F4E52"/>
    <w:rsid w:val="007F4E92"/>
    <w:rsid w:val="007F4F83"/>
    <w:rsid w:val="007F5406"/>
    <w:rsid w:val="007F555E"/>
    <w:rsid w:val="007F598D"/>
    <w:rsid w:val="007F5AA1"/>
    <w:rsid w:val="007F5B5C"/>
    <w:rsid w:val="007F5DC6"/>
    <w:rsid w:val="007F6763"/>
    <w:rsid w:val="007F695B"/>
    <w:rsid w:val="007F747F"/>
    <w:rsid w:val="007F7CAD"/>
    <w:rsid w:val="008003AC"/>
    <w:rsid w:val="008006E6"/>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B64"/>
    <w:rsid w:val="00802C99"/>
    <w:rsid w:val="00802D90"/>
    <w:rsid w:val="00802F42"/>
    <w:rsid w:val="0080352A"/>
    <w:rsid w:val="008039C0"/>
    <w:rsid w:val="008039ED"/>
    <w:rsid w:val="00803A07"/>
    <w:rsid w:val="00804A4A"/>
    <w:rsid w:val="00804A63"/>
    <w:rsid w:val="00804B6B"/>
    <w:rsid w:val="00804DCC"/>
    <w:rsid w:val="00804E53"/>
    <w:rsid w:val="008055D6"/>
    <w:rsid w:val="00805661"/>
    <w:rsid w:val="00805668"/>
    <w:rsid w:val="00805700"/>
    <w:rsid w:val="008058C3"/>
    <w:rsid w:val="0080671D"/>
    <w:rsid w:val="00806B5C"/>
    <w:rsid w:val="00806B7B"/>
    <w:rsid w:val="00806F31"/>
    <w:rsid w:val="00807172"/>
    <w:rsid w:val="008074AB"/>
    <w:rsid w:val="00807709"/>
    <w:rsid w:val="00807BB5"/>
    <w:rsid w:val="00807DEB"/>
    <w:rsid w:val="00810309"/>
    <w:rsid w:val="008104AE"/>
    <w:rsid w:val="008108C4"/>
    <w:rsid w:val="008108C6"/>
    <w:rsid w:val="00810931"/>
    <w:rsid w:val="00810BEA"/>
    <w:rsid w:val="00810F80"/>
    <w:rsid w:val="00811196"/>
    <w:rsid w:val="0081123C"/>
    <w:rsid w:val="008112CB"/>
    <w:rsid w:val="00811550"/>
    <w:rsid w:val="00811B6D"/>
    <w:rsid w:val="00811CCD"/>
    <w:rsid w:val="008120B9"/>
    <w:rsid w:val="008121EC"/>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5698"/>
    <w:rsid w:val="00816082"/>
    <w:rsid w:val="0081618D"/>
    <w:rsid w:val="00816310"/>
    <w:rsid w:val="008163F4"/>
    <w:rsid w:val="0081657B"/>
    <w:rsid w:val="008165ED"/>
    <w:rsid w:val="00816848"/>
    <w:rsid w:val="008168B3"/>
    <w:rsid w:val="00816BCA"/>
    <w:rsid w:val="00816BF2"/>
    <w:rsid w:val="00816D7A"/>
    <w:rsid w:val="00816FB5"/>
    <w:rsid w:val="0081704B"/>
    <w:rsid w:val="0081767E"/>
    <w:rsid w:val="008177E7"/>
    <w:rsid w:val="00817910"/>
    <w:rsid w:val="008179B6"/>
    <w:rsid w:val="00817EB9"/>
    <w:rsid w:val="00817FCE"/>
    <w:rsid w:val="00820315"/>
    <w:rsid w:val="008204B6"/>
    <w:rsid w:val="00820B6D"/>
    <w:rsid w:val="00820D12"/>
    <w:rsid w:val="00820FD7"/>
    <w:rsid w:val="0082100A"/>
    <w:rsid w:val="008212E4"/>
    <w:rsid w:val="0082225B"/>
    <w:rsid w:val="008227E2"/>
    <w:rsid w:val="008229CA"/>
    <w:rsid w:val="00822EE9"/>
    <w:rsid w:val="0082303F"/>
    <w:rsid w:val="008233D2"/>
    <w:rsid w:val="00823486"/>
    <w:rsid w:val="008235AD"/>
    <w:rsid w:val="00823965"/>
    <w:rsid w:val="008239FA"/>
    <w:rsid w:val="00823EB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5C6"/>
    <w:rsid w:val="00830A77"/>
    <w:rsid w:val="00830CEB"/>
    <w:rsid w:val="008314A1"/>
    <w:rsid w:val="008314C1"/>
    <w:rsid w:val="0083150E"/>
    <w:rsid w:val="00831674"/>
    <w:rsid w:val="008317AF"/>
    <w:rsid w:val="00831942"/>
    <w:rsid w:val="00832197"/>
    <w:rsid w:val="008322AA"/>
    <w:rsid w:val="00832494"/>
    <w:rsid w:val="008326D8"/>
    <w:rsid w:val="00832803"/>
    <w:rsid w:val="008338A7"/>
    <w:rsid w:val="00833B5D"/>
    <w:rsid w:val="00833EAF"/>
    <w:rsid w:val="008340C9"/>
    <w:rsid w:val="008340F5"/>
    <w:rsid w:val="00834483"/>
    <w:rsid w:val="00834759"/>
    <w:rsid w:val="00834C81"/>
    <w:rsid w:val="00834E05"/>
    <w:rsid w:val="00835184"/>
    <w:rsid w:val="008351F7"/>
    <w:rsid w:val="00835607"/>
    <w:rsid w:val="008359B6"/>
    <w:rsid w:val="00835D7B"/>
    <w:rsid w:val="0083609F"/>
    <w:rsid w:val="0083649B"/>
    <w:rsid w:val="008365FF"/>
    <w:rsid w:val="008366F8"/>
    <w:rsid w:val="0083670C"/>
    <w:rsid w:val="008369A1"/>
    <w:rsid w:val="00836B8E"/>
    <w:rsid w:val="00837B78"/>
    <w:rsid w:val="00840208"/>
    <w:rsid w:val="00840696"/>
    <w:rsid w:val="0084089A"/>
    <w:rsid w:val="0084096E"/>
    <w:rsid w:val="00840D2E"/>
    <w:rsid w:val="00840E65"/>
    <w:rsid w:val="00841011"/>
    <w:rsid w:val="008412C2"/>
    <w:rsid w:val="00841462"/>
    <w:rsid w:val="00841737"/>
    <w:rsid w:val="008417B8"/>
    <w:rsid w:val="00841AFD"/>
    <w:rsid w:val="00841B9D"/>
    <w:rsid w:val="008433BB"/>
    <w:rsid w:val="0084340E"/>
    <w:rsid w:val="00843888"/>
    <w:rsid w:val="00843938"/>
    <w:rsid w:val="00843959"/>
    <w:rsid w:val="0084420C"/>
    <w:rsid w:val="0084466C"/>
    <w:rsid w:val="008451C6"/>
    <w:rsid w:val="00845502"/>
    <w:rsid w:val="0084555B"/>
    <w:rsid w:val="0084562C"/>
    <w:rsid w:val="00845D6E"/>
    <w:rsid w:val="0084607E"/>
    <w:rsid w:val="00846242"/>
    <w:rsid w:val="00846B59"/>
    <w:rsid w:val="00846DD0"/>
    <w:rsid w:val="00846F00"/>
    <w:rsid w:val="008470F2"/>
    <w:rsid w:val="0084751E"/>
    <w:rsid w:val="00847883"/>
    <w:rsid w:val="00847DC6"/>
    <w:rsid w:val="00847F36"/>
    <w:rsid w:val="008505F1"/>
    <w:rsid w:val="00850757"/>
    <w:rsid w:val="00850B07"/>
    <w:rsid w:val="00850E9D"/>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535"/>
    <w:rsid w:val="00856BBD"/>
    <w:rsid w:val="00856DCF"/>
    <w:rsid w:val="00856F3B"/>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14C5"/>
    <w:rsid w:val="0086236F"/>
    <w:rsid w:val="00862B9A"/>
    <w:rsid w:val="00862D31"/>
    <w:rsid w:val="00862DA8"/>
    <w:rsid w:val="00862E40"/>
    <w:rsid w:val="00862F75"/>
    <w:rsid w:val="00863752"/>
    <w:rsid w:val="00863949"/>
    <w:rsid w:val="00864043"/>
    <w:rsid w:val="008657AB"/>
    <w:rsid w:val="00865870"/>
    <w:rsid w:val="00865A32"/>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C14"/>
    <w:rsid w:val="00870CAA"/>
    <w:rsid w:val="00870D78"/>
    <w:rsid w:val="00870E64"/>
    <w:rsid w:val="00871157"/>
    <w:rsid w:val="008712F6"/>
    <w:rsid w:val="00871521"/>
    <w:rsid w:val="00871955"/>
    <w:rsid w:val="00871C98"/>
    <w:rsid w:val="00871D45"/>
    <w:rsid w:val="0087231D"/>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798"/>
    <w:rsid w:val="008759B8"/>
    <w:rsid w:val="00875B3B"/>
    <w:rsid w:val="00875ED7"/>
    <w:rsid w:val="00875FB2"/>
    <w:rsid w:val="00875FFE"/>
    <w:rsid w:val="00876543"/>
    <w:rsid w:val="00876808"/>
    <w:rsid w:val="00876B1F"/>
    <w:rsid w:val="00876B97"/>
    <w:rsid w:val="00876BA5"/>
    <w:rsid w:val="008770F5"/>
    <w:rsid w:val="00877275"/>
    <w:rsid w:val="0087731A"/>
    <w:rsid w:val="0087782F"/>
    <w:rsid w:val="00877926"/>
    <w:rsid w:val="00877979"/>
    <w:rsid w:val="00877BFC"/>
    <w:rsid w:val="008800D4"/>
    <w:rsid w:val="008805CC"/>
    <w:rsid w:val="00880BB2"/>
    <w:rsid w:val="00880ECF"/>
    <w:rsid w:val="0088100E"/>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42F"/>
    <w:rsid w:val="00887F51"/>
    <w:rsid w:val="0089017F"/>
    <w:rsid w:val="00890481"/>
    <w:rsid w:val="008906F0"/>
    <w:rsid w:val="00890A3B"/>
    <w:rsid w:val="00890D4D"/>
    <w:rsid w:val="00891026"/>
    <w:rsid w:val="008911D5"/>
    <w:rsid w:val="00891234"/>
    <w:rsid w:val="008912D7"/>
    <w:rsid w:val="00891360"/>
    <w:rsid w:val="00891B2F"/>
    <w:rsid w:val="00892413"/>
    <w:rsid w:val="00892539"/>
    <w:rsid w:val="0089273A"/>
    <w:rsid w:val="00893007"/>
    <w:rsid w:val="0089319A"/>
    <w:rsid w:val="00893658"/>
    <w:rsid w:val="0089461C"/>
    <w:rsid w:val="0089464B"/>
    <w:rsid w:val="008955E3"/>
    <w:rsid w:val="008958CB"/>
    <w:rsid w:val="008959B4"/>
    <w:rsid w:val="00895AC0"/>
    <w:rsid w:val="00895BF0"/>
    <w:rsid w:val="008962DC"/>
    <w:rsid w:val="00896452"/>
    <w:rsid w:val="0089663F"/>
    <w:rsid w:val="00896779"/>
    <w:rsid w:val="00896F59"/>
    <w:rsid w:val="00896F72"/>
    <w:rsid w:val="00897024"/>
    <w:rsid w:val="00897505"/>
    <w:rsid w:val="00897D88"/>
    <w:rsid w:val="008A040C"/>
    <w:rsid w:val="008A046C"/>
    <w:rsid w:val="008A04A4"/>
    <w:rsid w:val="008A05B6"/>
    <w:rsid w:val="008A06A7"/>
    <w:rsid w:val="008A1431"/>
    <w:rsid w:val="008A15FF"/>
    <w:rsid w:val="008A1692"/>
    <w:rsid w:val="008A1C4F"/>
    <w:rsid w:val="008A1D54"/>
    <w:rsid w:val="008A1E99"/>
    <w:rsid w:val="008A2485"/>
    <w:rsid w:val="008A2490"/>
    <w:rsid w:val="008A24AA"/>
    <w:rsid w:val="008A26EA"/>
    <w:rsid w:val="008A2910"/>
    <w:rsid w:val="008A2FD6"/>
    <w:rsid w:val="008A3125"/>
    <w:rsid w:val="008A31D2"/>
    <w:rsid w:val="008A373B"/>
    <w:rsid w:val="008A39C6"/>
    <w:rsid w:val="008A3A03"/>
    <w:rsid w:val="008A3B91"/>
    <w:rsid w:val="008A477C"/>
    <w:rsid w:val="008A4B78"/>
    <w:rsid w:val="008A4E03"/>
    <w:rsid w:val="008A5279"/>
    <w:rsid w:val="008A562C"/>
    <w:rsid w:val="008A571C"/>
    <w:rsid w:val="008A6684"/>
    <w:rsid w:val="008A6717"/>
    <w:rsid w:val="008A6ADB"/>
    <w:rsid w:val="008A6B8C"/>
    <w:rsid w:val="008A7059"/>
    <w:rsid w:val="008A71CE"/>
    <w:rsid w:val="008A71EB"/>
    <w:rsid w:val="008B0F5E"/>
    <w:rsid w:val="008B10E5"/>
    <w:rsid w:val="008B1241"/>
    <w:rsid w:val="008B1359"/>
    <w:rsid w:val="008B1758"/>
    <w:rsid w:val="008B1FCB"/>
    <w:rsid w:val="008B2341"/>
    <w:rsid w:val="008B23B5"/>
    <w:rsid w:val="008B2EC8"/>
    <w:rsid w:val="008B2F2D"/>
    <w:rsid w:val="008B2F65"/>
    <w:rsid w:val="008B304A"/>
    <w:rsid w:val="008B3765"/>
    <w:rsid w:val="008B3C1C"/>
    <w:rsid w:val="008B4227"/>
    <w:rsid w:val="008B4298"/>
    <w:rsid w:val="008B4A39"/>
    <w:rsid w:val="008B4C55"/>
    <w:rsid w:val="008B4D3E"/>
    <w:rsid w:val="008B4D69"/>
    <w:rsid w:val="008B4D9D"/>
    <w:rsid w:val="008B5701"/>
    <w:rsid w:val="008B6087"/>
    <w:rsid w:val="008B62BE"/>
    <w:rsid w:val="008B63FE"/>
    <w:rsid w:val="008B66BF"/>
    <w:rsid w:val="008B6A29"/>
    <w:rsid w:val="008B6BE6"/>
    <w:rsid w:val="008B6C52"/>
    <w:rsid w:val="008B7102"/>
    <w:rsid w:val="008B7309"/>
    <w:rsid w:val="008B73A1"/>
    <w:rsid w:val="008B747D"/>
    <w:rsid w:val="008B768D"/>
    <w:rsid w:val="008B7B06"/>
    <w:rsid w:val="008B7C8A"/>
    <w:rsid w:val="008C03BD"/>
    <w:rsid w:val="008C055D"/>
    <w:rsid w:val="008C0D77"/>
    <w:rsid w:val="008C0DEC"/>
    <w:rsid w:val="008C0ECB"/>
    <w:rsid w:val="008C1703"/>
    <w:rsid w:val="008C1860"/>
    <w:rsid w:val="008C1A01"/>
    <w:rsid w:val="008C1A91"/>
    <w:rsid w:val="008C1CC6"/>
    <w:rsid w:val="008C1DDE"/>
    <w:rsid w:val="008C1E46"/>
    <w:rsid w:val="008C1E5D"/>
    <w:rsid w:val="008C28EB"/>
    <w:rsid w:val="008C3289"/>
    <w:rsid w:val="008C35FE"/>
    <w:rsid w:val="008C36C1"/>
    <w:rsid w:val="008C3A7D"/>
    <w:rsid w:val="008C3BCC"/>
    <w:rsid w:val="008C4076"/>
    <w:rsid w:val="008C43D0"/>
    <w:rsid w:val="008C466C"/>
    <w:rsid w:val="008C4928"/>
    <w:rsid w:val="008C4A3D"/>
    <w:rsid w:val="008C4D55"/>
    <w:rsid w:val="008C4F6B"/>
    <w:rsid w:val="008C4FAE"/>
    <w:rsid w:val="008C508A"/>
    <w:rsid w:val="008C581E"/>
    <w:rsid w:val="008C617A"/>
    <w:rsid w:val="008C648F"/>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39F"/>
    <w:rsid w:val="008D23E4"/>
    <w:rsid w:val="008D24A5"/>
    <w:rsid w:val="008D31AA"/>
    <w:rsid w:val="008D355C"/>
    <w:rsid w:val="008D4AAF"/>
    <w:rsid w:val="008D4AD9"/>
    <w:rsid w:val="008D4B36"/>
    <w:rsid w:val="008D4D56"/>
    <w:rsid w:val="008D4FCE"/>
    <w:rsid w:val="008D5204"/>
    <w:rsid w:val="008D5259"/>
    <w:rsid w:val="008D5845"/>
    <w:rsid w:val="008D58EC"/>
    <w:rsid w:val="008D5A31"/>
    <w:rsid w:val="008D5DBF"/>
    <w:rsid w:val="008D6567"/>
    <w:rsid w:val="008D65D6"/>
    <w:rsid w:val="008D6C16"/>
    <w:rsid w:val="008D6CFE"/>
    <w:rsid w:val="008D7298"/>
    <w:rsid w:val="008D7342"/>
    <w:rsid w:val="008D756D"/>
    <w:rsid w:val="008D7789"/>
    <w:rsid w:val="008D78BC"/>
    <w:rsid w:val="008D7973"/>
    <w:rsid w:val="008D7A2B"/>
    <w:rsid w:val="008D7A51"/>
    <w:rsid w:val="008D7B3F"/>
    <w:rsid w:val="008D7EC4"/>
    <w:rsid w:val="008D7F25"/>
    <w:rsid w:val="008E019D"/>
    <w:rsid w:val="008E01DB"/>
    <w:rsid w:val="008E03BF"/>
    <w:rsid w:val="008E0917"/>
    <w:rsid w:val="008E0A11"/>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0DB"/>
    <w:rsid w:val="008E4266"/>
    <w:rsid w:val="008E4BDE"/>
    <w:rsid w:val="008E4DA5"/>
    <w:rsid w:val="008E4E11"/>
    <w:rsid w:val="008E4E99"/>
    <w:rsid w:val="008E4EC3"/>
    <w:rsid w:val="008E508E"/>
    <w:rsid w:val="008E5378"/>
    <w:rsid w:val="008E537F"/>
    <w:rsid w:val="008E5515"/>
    <w:rsid w:val="008E56DA"/>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3CE"/>
    <w:rsid w:val="008F1AE0"/>
    <w:rsid w:val="008F1E25"/>
    <w:rsid w:val="008F25D7"/>
    <w:rsid w:val="008F26C8"/>
    <w:rsid w:val="008F29C3"/>
    <w:rsid w:val="008F2C7C"/>
    <w:rsid w:val="008F2D07"/>
    <w:rsid w:val="008F2DB0"/>
    <w:rsid w:val="008F2E9F"/>
    <w:rsid w:val="008F3009"/>
    <w:rsid w:val="008F3184"/>
    <w:rsid w:val="008F34F1"/>
    <w:rsid w:val="008F4505"/>
    <w:rsid w:val="008F4A2D"/>
    <w:rsid w:val="008F5229"/>
    <w:rsid w:val="008F54D0"/>
    <w:rsid w:val="008F5D60"/>
    <w:rsid w:val="008F64FF"/>
    <w:rsid w:val="008F6592"/>
    <w:rsid w:val="008F6957"/>
    <w:rsid w:val="008F69DD"/>
    <w:rsid w:val="008F69E6"/>
    <w:rsid w:val="008F722F"/>
    <w:rsid w:val="008F764B"/>
    <w:rsid w:val="00900472"/>
    <w:rsid w:val="009008D0"/>
    <w:rsid w:val="009009DE"/>
    <w:rsid w:val="00900C98"/>
    <w:rsid w:val="00900DAE"/>
    <w:rsid w:val="00900EE2"/>
    <w:rsid w:val="00901C14"/>
    <w:rsid w:val="00901C75"/>
    <w:rsid w:val="00901E0A"/>
    <w:rsid w:val="00902C1C"/>
    <w:rsid w:val="00902C5C"/>
    <w:rsid w:val="00902E40"/>
    <w:rsid w:val="00903320"/>
    <w:rsid w:val="0090338D"/>
    <w:rsid w:val="00903405"/>
    <w:rsid w:val="009034FE"/>
    <w:rsid w:val="009039C7"/>
    <w:rsid w:val="00903A7F"/>
    <w:rsid w:val="0090403C"/>
    <w:rsid w:val="009041B6"/>
    <w:rsid w:val="0090421C"/>
    <w:rsid w:val="0090470D"/>
    <w:rsid w:val="00905195"/>
    <w:rsid w:val="009056FB"/>
    <w:rsid w:val="009058D2"/>
    <w:rsid w:val="00906411"/>
    <w:rsid w:val="00906821"/>
    <w:rsid w:val="00906CB1"/>
    <w:rsid w:val="0090730C"/>
    <w:rsid w:val="00907520"/>
    <w:rsid w:val="0090763E"/>
    <w:rsid w:val="00907725"/>
    <w:rsid w:val="00907819"/>
    <w:rsid w:val="00907FA6"/>
    <w:rsid w:val="00910494"/>
    <w:rsid w:val="009108E9"/>
    <w:rsid w:val="00910AD8"/>
    <w:rsid w:val="00911712"/>
    <w:rsid w:val="00911B7A"/>
    <w:rsid w:val="0091230A"/>
    <w:rsid w:val="00912498"/>
    <w:rsid w:val="00912604"/>
    <w:rsid w:val="00912A91"/>
    <w:rsid w:val="00912E8D"/>
    <w:rsid w:val="0091306D"/>
    <w:rsid w:val="009135C6"/>
    <w:rsid w:val="00913759"/>
    <w:rsid w:val="00913B4C"/>
    <w:rsid w:val="00913B4F"/>
    <w:rsid w:val="00913D29"/>
    <w:rsid w:val="00914199"/>
    <w:rsid w:val="00914243"/>
    <w:rsid w:val="0091428F"/>
    <w:rsid w:val="009142BA"/>
    <w:rsid w:val="0091452D"/>
    <w:rsid w:val="0091464F"/>
    <w:rsid w:val="00915411"/>
    <w:rsid w:val="00915513"/>
    <w:rsid w:val="00915AEE"/>
    <w:rsid w:val="00915B22"/>
    <w:rsid w:val="00915FB9"/>
    <w:rsid w:val="00915FF0"/>
    <w:rsid w:val="00916170"/>
    <w:rsid w:val="00916596"/>
    <w:rsid w:val="009165DF"/>
    <w:rsid w:val="00916BD8"/>
    <w:rsid w:val="00916EF2"/>
    <w:rsid w:val="00917658"/>
    <w:rsid w:val="009178C8"/>
    <w:rsid w:val="00917BEE"/>
    <w:rsid w:val="009202B7"/>
    <w:rsid w:val="009204D0"/>
    <w:rsid w:val="00920527"/>
    <w:rsid w:val="009205B2"/>
    <w:rsid w:val="00920854"/>
    <w:rsid w:val="00920E65"/>
    <w:rsid w:val="00920FDC"/>
    <w:rsid w:val="0092126F"/>
    <w:rsid w:val="009214FF"/>
    <w:rsid w:val="00921D3C"/>
    <w:rsid w:val="00921FBC"/>
    <w:rsid w:val="009220B7"/>
    <w:rsid w:val="0092261D"/>
    <w:rsid w:val="009226A4"/>
    <w:rsid w:val="009229B1"/>
    <w:rsid w:val="00922A5F"/>
    <w:rsid w:val="00922F12"/>
    <w:rsid w:val="00923742"/>
    <w:rsid w:val="00923827"/>
    <w:rsid w:val="00923C5D"/>
    <w:rsid w:val="00923D48"/>
    <w:rsid w:val="00923EFF"/>
    <w:rsid w:val="00923F55"/>
    <w:rsid w:val="00924005"/>
    <w:rsid w:val="0092417C"/>
    <w:rsid w:val="00924321"/>
    <w:rsid w:val="009247A6"/>
    <w:rsid w:val="00924A23"/>
    <w:rsid w:val="00924AC6"/>
    <w:rsid w:val="00924FD2"/>
    <w:rsid w:val="00925447"/>
    <w:rsid w:val="00925649"/>
    <w:rsid w:val="0092574F"/>
    <w:rsid w:val="00925AF1"/>
    <w:rsid w:val="00925B96"/>
    <w:rsid w:val="00925D5D"/>
    <w:rsid w:val="00926073"/>
    <w:rsid w:val="0092612E"/>
    <w:rsid w:val="0092662C"/>
    <w:rsid w:val="00926806"/>
    <w:rsid w:val="009268FB"/>
    <w:rsid w:val="009269EC"/>
    <w:rsid w:val="00926A9B"/>
    <w:rsid w:val="009273EC"/>
    <w:rsid w:val="009274CF"/>
    <w:rsid w:val="009277C1"/>
    <w:rsid w:val="00927877"/>
    <w:rsid w:val="00927BBF"/>
    <w:rsid w:val="00927CB3"/>
    <w:rsid w:val="00927D48"/>
    <w:rsid w:val="00927F75"/>
    <w:rsid w:val="009302A0"/>
    <w:rsid w:val="0093057F"/>
    <w:rsid w:val="00930AB6"/>
    <w:rsid w:val="00930AFA"/>
    <w:rsid w:val="009310C3"/>
    <w:rsid w:val="00931C3D"/>
    <w:rsid w:val="00931CE1"/>
    <w:rsid w:val="00932047"/>
    <w:rsid w:val="0093204B"/>
    <w:rsid w:val="0093235F"/>
    <w:rsid w:val="00932457"/>
    <w:rsid w:val="0093256F"/>
    <w:rsid w:val="00933173"/>
    <w:rsid w:val="009334A5"/>
    <w:rsid w:val="00933BFF"/>
    <w:rsid w:val="00933F10"/>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37749"/>
    <w:rsid w:val="009403BD"/>
    <w:rsid w:val="009406C8"/>
    <w:rsid w:val="00940CA3"/>
    <w:rsid w:val="00940D71"/>
    <w:rsid w:val="00940DC6"/>
    <w:rsid w:val="009411A4"/>
    <w:rsid w:val="00941687"/>
    <w:rsid w:val="009417BA"/>
    <w:rsid w:val="00941C46"/>
    <w:rsid w:val="00941D46"/>
    <w:rsid w:val="009422DA"/>
    <w:rsid w:val="00942462"/>
    <w:rsid w:val="00942678"/>
    <w:rsid w:val="0094280D"/>
    <w:rsid w:val="009429F9"/>
    <w:rsid w:val="00942B5E"/>
    <w:rsid w:val="00942B8B"/>
    <w:rsid w:val="00943076"/>
    <w:rsid w:val="0094374D"/>
    <w:rsid w:val="00943970"/>
    <w:rsid w:val="00943A68"/>
    <w:rsid w:val="00943CE5"/>
    <w:rsid w:val="00943D10"/>
    <w:rsid w:val="00943E96"/>
    <w:rsid w:val="00943F28"/>
    <w:rsid w:val="00943F80"/>
    <w:rsid w:val="00944067"/>
    <w:rsid w:val="009441FB"/>
    <w:rsid w:val="0094446C"/>
    <w:rsid w:val="0094465B"/>
    <w:rsid w:val="009448F7"/>
    <w:rsid w:val="0094495A"/>
    <w:rsid w:val="009449C6"/>
    <w:rsid w:val="009452B2"/>
    <w:rsid w:val="00945D40"/>
    <w:rsid w:val="00945F1F"/>
    <w:rsid w:val="0094600B"/>
    <w:rsid w:val="00946090"/>
    <w:rsid w:val="00946428"/>
    <w:rsid w:val="009465F2"/>
    <w:rsid w:val="00946B07"/>
    <w:rsid w:val="00947083"/>
    <w:rsid w:val="0094749B"/>
    <w:rsid w:val="009474DA"/>
    <w:rsid w:val="0094754E"/>
    <w:rsid w:val="00947679"/>
    <w:rsid w:val="009478FE"/>
    <w:rsid w:val="00947D37"/>
    <w:rsid w:val="00947FCF"/>
    <w:rsid w:val="009500A2"/>
    <w:rsid w:val="009500E8"/>
    <w:rsid w:val="009503D9"/>
    <w:rsid w:val="00950415"/>
    <w:rsid w:val="0095115B"/>
    <w:rsid w:val="00951210"/>
    <w:rsid w:val="009512AD"/>
    <w:rsid w:val="0095166F"/>
    <w:rsid w:val="0095188B"/>
    <w:rsid w:val="00951ECB"/>
    <w:rsid w:val="00951FD1"/>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473"/>
    <w:rsid w:val="0095468D"/>
    <w:rsid w:val="00954692"/>
    <w:rsid w:val="0095494C"/>
    <w:rsid w:val="00954F88"/>
    <w:rsid w:val="00955881"/>
    <w:rsid w:val="009560A8"/>
    <w:rsid w:val="009560DC"/>
    <w:rsid w:val="009565AA"/>
    <w:rsid w:val="00956689"/>
    <w:rsid w:val="00956972"/>
    <w:rsid w:val="00956EE2"/>
    <w:rsid w:val="00957023"/>
    <w:rsid w:val="00957263"/>
    <w:rsid w:val="00960991"/>
    <w:rsid w:val="00960AC5"/>
    <w:rsid w:val="00960B06"/>
    <w:rsid w:val="00960D7B"/>
    <w:rsid w:val="00960DCC"/>
    <w:rsid w:val="009613D2"/>
    <w:rsid w:val="009616D9"/>
    <w:rsid w:val="009617BF"/>
    <w:rsid w:val="00961969"/>
    <w:rsid w:val="00961AEA"/>
    <w:rsid w:val="00961AFE"/>
    <w:rsid w:val="00961C21"/>
    <w:rsid w:val="00961E4F"/>
    <w:rsid w:val="00962568"/>
    <w:rsid w:val="0096310D"/>
    <w:rsid w:val="00963113"/>
    <w:rsid w:val="0096347D"/>
    <w:rsid w:val="009636E4"/>
    <w:rsid w:val="009638A2"/>
    <w:rsid w:val="00963916"/>
    <w:rsid w:val="00963A2A"/>
    <w:rsid w:val="00963B67"/>
    <w:rsid w:val="00963D5F"/>
    <w:rsid w:val="009644E4"/>
    <w:rsid w:val="00964A54"/>
    <w:rsid w:val="00964B22"/>
    <w:rsid w:val="00965164"/>
    <w:rsid w:val="009653C5"/>
    <w:rsid w:val="00965568"/>
    <w:rsid w:val="00965640"/>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A4F"/>
    <w:rsid w:val="00970B2C"/>
    <w:rsid w:val="00970B8B"/>
    <w:rsid w:val="00970C01"/>
    <w:rsid w:val="0097165A"/>
    <w:rsid w:val="009717AA"/>
    <w:rsid w:val="009719AB"/>
    <w:rsid w:val="00971D1B"/>
    <w:rsid w:val="00971D61"/>
    <w:rsid w:val="00972A19"/>
    <w:rsid w:val="00972A88"/>
    <w:rsid w:val="00972C4A"/>
    <w:rsid w:val="009732AD"/>
    <w:rsid w:val="0097374F"/>
    <w:rsid w:val="00973D0A"/>
    <w:rsid w:val="00973E18"/>
    <w:rsid w:val="00974479"/>
    <w:rsid w:val="00974AB5"/>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D9D"/>
    <w:rsid w:val="00980834"/>
    <w:rsid w:val="00980839"/>
    <w:rsid w:val="009809E7"/>
    <w:rsid w:val="00980B7F"/>
    <w:rsid w:val="009814E3"/>
    <w:rsid w:val="009816D9"/>
    <w:rsid w:val="00981BEC"/>
    <w:rsid w:val="00981DFA"/>
    <w:rsid w:val="00982396"/>
    <w:rsid w:val="00983961"/>
    <w:rsid w:val="00984052"/>
    <w:rsid w:val="009846AF"/>
    <w:rsid w:val="0098487E"/>
    <w:rsid w:val="00984A35"/>
    <w:rsid w:val="00984AED"/>
    <w:rsid w:val="00984CA7"/>
    <w:rsid w:val="00984E6C"/>
    <w:rsid w:val="00984F91"/>
    <w:rsid w:val="00985174"/>
    <w:rsid w:val="0098544E"/>
    <w:rsid w:val="0098571A"/>
    <w:rsid w:val="00985A08"/>
    <w:rsid w:val="00985C29"/>
    <w:rsid w:val="00985E97"/>
    <w:rsid w:val="009862C9"/>
    <w:rsid w:val="009863DE"/>
    <w:rsid w:val="00986551"/>
    <w:rsid w:val="0098658A"/>
    <w:rsid w:val="00986B52"/>
    <w:rsid w:val="00986EB9"/>
    <w:rsid w:val="00986F77"/>
    <w:rsid w:val="00987189"/>
    <w:rsid w:val="009873A3"/>
    <w:rsid w:val="009874E9"/>
    <w:rsid w:val="00987923"/>
    <w:rsid w:val="00987B15"/>
    <w:rsid w:val="00990218"/>
    <w:rsid w:val="009903A4"/>
    <w:rsid w:val="00990457"/>
    <w:rsid w:val="0099047E"/>
    <w:rsid w:val="00990563"/>
    <w:rsid w:val="009905A5"/>
    <w:rsid w:val="00990CA5"/>
    <w:rsid w:val="00990DAF"/>
    <w:rsid w:val="00991287"/>
    <w:rsid w:val="00991577"/>
    <w:rsid w:val="00991695"/>
    <w:rsid w:val="0099183F"/>
    <w:rsid w:val="00991BA0"/>
    <w:rsid w:val="0099261B"/>
    <w:rsid w:val="009927A8"/>
    <w:rsid w:val="009927F0"/>
    <w:rsid w:val="00992D91"/>
    <w:rsid w:val="00992F02"/>
    <w:rsid w:val="00993463"/>
    <w:rsid w:val="0099373B"/>
    <w:rsid w:val="00993908"/>
    <w:rsid w:val="0099394B"/>
    <w:rsid w:val="00993A72"/>
    <w:rsid w:val="00993C1C"/>
    <w:rsid w:val="0099431B"/>
    <w:rsid w:val="0099480F"/>
    <w:rsid w:val="00994D63"/>
    <w:rsid w:val="00995012"/>
    <w:rsid w:val="0099517D"/>
    <w:rsid w:val="009954B8"/>
    <w:rsid w:val="00995584"/>
    <w:rsid w:val="00995736"/>
    <w:rsid w:val="00995AB2"/>
    <w:rsid w:val="00995E19"/>
    <w:rsid w:val="00995F06"/>
    <w:rsid w:val="0099617F"/>
    <w:rsid w:val="00996265"/>
    <w:rsid w:val="0099644D"/>
    <w:rsid w:val="00996546"/>
    <w:rsid w:val="0099664D"/>
    <w:rsid w:val="0099699A"/>
    <w:rsid w:val="009974CA"/>
    <w:rsid w:val="00997746"/>
    <w:rsid w:val="00997F2F"/>
    <w:rsid w:val="009A07B5"/>
    <w:rsid w:val="009A07CA"/>
    <w:rsid w:val="009A0D4A"/>
    <w:rsid w:val="009A0D4C"/>
    <w:rsid w:val="009A125B"/>
    <w:rsid w:val="009A14EB"/>
    <w:rsid w:val="009A16BB"/>
    <w:rsid w:val="009A18AB"/>
    <w:rsid w:val="009A1A62"/>
    <w:rsid w:val="009A1C65"/>
    <w:rsid w:val="009A1CB4"/>
    <w:rsid w:val="009A1CD7"/>
    <w:rsid w:val="009A1F14"/>
    <w:rsid w:val="009A222E"/>
    <w:rsid w:val="009A244B"/>
    <w:rsid w:val="009A24C3"/>
    <w:rsid w:val="009A285B"/>
    <w:rsid w:val="009A2FDA"/>
    <w:rsid w:val="009A2FE1"/>
    <w:rsid w:val="009A3310"/>
    <w:rsid w:val="009A341F"/>
    <w:rsid w:val="009A37B0"/>
    <w:rsid w:val="009A3B53"/>
    <w:rsid w:val="009A3B6D"/>
    <w:rsid w:val="009A4024"/>
    <w:rsid w:val="009A416D"/>
    <w:rsid w:val="009A420A"/>
    <w:rsid w:val="009A4263"/>
    <w:rsid w:val="009A4B50"/>
    <w:rsid w:val="009A533A"/>
    <w:rsid w:val="009A5EC0"/>
    <w:rsid w:val="009A62ED"/>
    <w:rsid w:val="009A635C"/>
    <w:rsid w:val="009A6653"/>
    <w:rsid w:val="009A7529"/>
    <w:rsid w:val="009A77DC"/>
    <w:rsid w:val="009B0126"/>
    <w:rsid w:val="009B013F"/>
    <w:rsid w:val="009B06F9"/>
    <w:rsid w:val="009B0760"/>
    <w:rsid w:val="009B08B8"/>
    <w:rsid w:val="009B119F"/>
    <w:rsid w:val="009B125B"/>
    <w:rsid w:val="009B12B2"/>
    <w:rsid w:val="009B1438"/>
    <w:rsid w:val="009B1EC0"/>
    <w:rsid w:val="009B21FC"/>
    <w:rsid w:val="009B24ED"/>
    <w:rsid w:val="009B24F6"/>
    <w:rsid w:val="009B253C"/>
    <w:rsid w:val="009B2A6A"/>
    <w:rsid w:val="009B2C69"/>
    <w:rsid w:val="009B327B"/>
    <w:rsid w:val="009B39C1"/>
    <w:rsid w:val="009B47FB"/>
    <w:rsid w:val="009B4AF4"/>
    <w:rsid w:val="009B4D6D"/>
    <w:rsid w:val="009B56A5"/>
    <w:rsid w:val="009B573A"/>
    <w:rsid w:val="009B57FD"/>
    <w:rsid w:val="009B6177"/>
    <w:rsid w:val="009B6518"/>
    <w:rsid w:val="009B6646"/>
    <w:rsid w:val="009B66E9"/>
    <w:rsid w:val="009B6ABA"/>
    <w:rsid w:val="009B6FE9"/>
    <w:rsid w:val="009B702A"/>
    <w:rsid w:val="009B708E"/>
    <w:rsid w:val="009B70D3"/>
    <w:rsid w:val="009B76E0"/>
    <w:rsid w:val="009B7A8B"/>
    <w:rsid w:val="009B7E86"/>
    <w:rsid w:val="009C027F"/>
    <w:rsid w:val="009C08A8"/>
    <w:rsid w:val="009C0B7C"/>
    <w:rsid w:val="009C10FD"/>
    <w:rsid w:val="009C125C"/>
    <w:rsid w:val="009C160E"/>
    <w:rsid w:val="009C1B5B"/>
    <w:rsid w:val="009C1CDC"/>
    <w:rsid w:val="009C1D5E"/>
    <w:rsid w:val="009C1FF7"/>
    <w:rsid w:val="009C2071"/>
    <w:rsid w:val="009C22D0"/>
    <w:rsid w:val="009C2435"/>
    <w:rsid w:val="009C2775"/>
    <w:rsid w:val="009C2E3E"/>
    <w:rsid w:val="009C3174"/>
    <w:rsid w:val="009C31EC"/>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DAA"/>
    <w:rsid w:val="009C6E0F"/>
    <w:rsid w:val="009C6E38"/>
    <w:rsid w:val="009C6F55"/>
    <w:rsid w:val="009C7184"/>
    <w:rsid w:val="009C71E3"/>
    <w:rsid w:val="009C723A"/>
    <w:rsid w:val="009C75BD"/>
    <w:rsid w:val="009C7607"/>
    <w:rsid w:val="009C76AA"/>
    <w:rsid w:val="009C776B"/>
    <w:rsid w:val="009C77F7"/>
    <w:rsid w:val="009C7900"/>
    <w:rsid w:val="009C7BF0"/>
    <w:rsid w:val="009C7DA2"/>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4D08"/>
    <w:rsid w:val="009D504E"/>
    <w:rsid w:val="009D5188"/>
    <w:rsid w:val="009D5318"/>
    <w:rsid w:val="009D5380"/>
    <w:rsid w:val="009D567A"/>
    <w:rsid w:val="009D5743"/>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2C19"/>
    <w:rsid w:val="009E3284"/>
    <w:rsid w:val="009E374C"/>
    <w:rsid w:val="009E38AB"/>
    <w:rsid w:val="009E39B5"/>
    <w:rsid w:val="009E3ABD"/>
    <w:rsid w:val="009E3AF9"/>
    <w:rsid w:val="009E3DC7"/>
    <w:rsid w:val="009E3EAB"/>
    <w:rsid w:val="009E4011"/>
    <w:rsid w:val="009E4586"/>
    <w:rsid w:val="009E4634"/>
    <w:rsid w:val="009E4772"/>
    <w:rsid w:val="009E4815"/>
    <w:rsid w:val="009E4829"/>
    <w:rsid w:val="009E4859"/>
    <w:rsid w:val="009E4EDB"/>
    <w:rsid w:val="009E57CA"/>
    <w:rsid w:val="009E5A2F"/>
    <w:rsid w:val="009E5A86"/>
    <w:rsid w:val="009E6338"/>
    <w:rsid w:val="009E63D5"/>
    <w:rsid w:val="009E68B4"/>
    <w:rsid w:val="009E6E98"/>
    <w:rsid w:val="009E6E9B"/>
    <w:rsid w:val="009E792E"/>
    <w:rsid w:val="009E7A7B"/>
    <w:rsid w:val="009F0269"/>
    <w:rsid w:val="009F062A"/>
    <w:rsid w:val="009F0B4D"/>
    <w:rsid w:val="009F0BDB"/>
    <w:rsid w:val="009F1553"/>
    <w:rsid w:val="009F1726"/>
    <w:rsid w:val="009F1990"/>
    <w:rsid w:val="009F1D93"/>
    <w:rsid w:val="009F2009"/>
    <w:rsid w:val="009F22E4"/>
    <w:rsid w:val="009F232D"/>
    <w:rsid w:val="009F23CF"/>
    <w:rsid w:val="009F2642"/>
    <w:rsid w:val="009F29F3"/>
    <w:rsid w:val="009F37E3"/>
    <w:rsid w:val="009F3B43"/>
    <w:rsid w:val="009F401A"/>
    <w:rsid w:val="009F41E9"/>
    <w:rsid w:val="009F43F4"/>
    <w:rsid w:val="009F4417"/>
    <w:rsid w:val="009F44C9"/>
    <w:rsid w:val="009F4B4E"/>
    <w:rsid w:val="009F4D33"/>
    <w:rsid w:val="009F4F97"/>
    <w:rsid w:val="009F4FBC"/>
    <w:rsid w:val="009F532C"/>
    <w:rsid w:val="009F5883"/>
    <w:rsid w:val="009F5B7F"/>
    <w:rsid w:val="009F66FC"/>
    <w:rsid w:val="009F6CA4"/>
    <w:rsid w:val="009F6E82"/>
    <w:rsid w:val="009F73F1"/>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926"/>
    <w:rsid w:val="00A04C4F"/>
    <w:rsid w:val="00A05087"/>
    <w:rsid w:val="00A0550C"/>
    <w:rsid w:val="00A05578"/>
    <w:rsid w:val="00A0595D"/>
    <w:rsid w:val="00A065B4"/>
    <w:rsid w:val="00A0682C"/>
    <w:rsid w:val="00A068E2"/>
    <w:rsid w:val="00A06AC6"/>
    <w:rsid w:val="00A06D7E"/>
    <w:rsid w:val="00A06DD8"/>
    <w:rsid w:val="00A06E60"/>
    <w:rsid w:val="00A06FE9"/>
    <w:rsid w:val="00A073FE"/>
    <w:rsid w:val="00A07515"/>
    <w:rsid w:val="00A0794E"/>
    <w:rsid w:val="00A07CE3"/>
    <w:rsid w:val="00A07DDD"/>
    <w:rsid w:val="00A07E92"/>
    <w:rsid w:val="00A10318"/>
    <w:rsid w:val="00A10A86"/>
    <w:rsid w:val="00A10E09"/>
    <w:rsid w:val="00A113BD"/>
    <w:rsid w:val="00A11BC0"/>
    <w:rsid w:val="00A11C07"/>
    <w:rsid w:val="00A11C15"/>
    <w:rsid w:val="00A11DAD"/>
    <w:rsid w:val="00A1265D"/>
    <w:rsid w:val="00A126F1"/>
    <w:rsid w:val="00A128E7"/>
    <w:rsid w:val="00A12D86"/>
    <w:rsid w:val="00A12D95"/>
    <w:rsid w:val="00A136D7"/>
    <w:rsid w:val="00A137D0"/>
    <w:rsid w:val="00A137F6"/>
    <w:rsid w:val="00A13924"/>
    <w:rsid w:val="00A13B6D"/>
    <w:rsid w:val="00A13F1F"/>
    <w:rsid w:val="00A14238"/>
    <w:rsid w:val="00A143AB"/>
    <w:rsid w:val="00A1462B"/>
    <w:rsid w:val="00A149A2"/>
    <w:rsid w:val="00A14F13"/>
    <w:rsid w:val="00A15026"/>
    <w:rsid w:val="00A150EC"/>
    <w:rsid w:val="00A152BB"/>
    <w:rsid w:val="00A15749"/>
    <w:rsid w:val="00A15F4B"/>
    <w:rsid w:val="00A16106"/>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27F4"/>
    <w:rsid w:val="00A23059"/>
    <w:rsid w:val="00A231E5"/>
    <w:rsid w:val="00A231F8"/>
    <w:rsid w:val="00A232D5"/>
    <w:rsid w:val="00A234B5"/>
    <w:rsid w:val="00A23E6E"/>
    <w:rsid w:val="00A23FC9"/>
    <w:rsid w:val="00A2425F"/>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371"/>
    <w:rsid w:val="00A30B36"/>
    <w:rsid w:val="00A3122E"/>
    <w:rsid w:val="00A31440"/>
    <w:rsid w:val="00A31478"/>
    <w:rsid w:val="00A314FD"/>
    <w:rsid w:val="00A3193D"/>
    <w:rsid w:val="00A31B71"/>
    <w:rsid w:val="00A31B9D"/>
    <w:rsid w:val="00A31D26"/>
    <w:rsid w:val="00A31FF1"/>
    <w:rsid w:val="00A32C6E"/>
    <w:rsid w:val="00A33015"/>
    <w:rsid w:val="00A33164"/>
    <w:rsid w:val="00A333A2"/>
    <w:rsid w:val="00A333BC"/>
    <w:rsid w:val="00A334EF"/>
    <w:rsid w:val="00A3351C"/>
    <w:rsid w:val="00A336C3"/>
    <w:rsid w:val="00A337CF"/>
    <w:rsid w:val="00A33CC4"/>
    <w:rsid w:val="00A33F3F"/>
    <w:rsid w:val="00A341CB"/>
    <w:rsid w:val="00A342C5"/>
    <w:rsid w:val="00A3453A"/>
    <w:rsid w:val="00A3460C"/>
    <w:rsid w:val="00A349A1"/>
    <w:rsid w:val="00A35157"/>
    <w:rsid w:val="00A35269"/>
    <w:rsid w:val="00A3563E"/>
    <w:rsid w:val="00A35647"/>
    <w:rsid w:val="00A3587F"/>
    <w:rsid w:val="00A35B6C"/>
    <w:rsid w:val="00A35EBF"/>
    <w:rsid w:val="00A3625B"/>
    <w:rsid w:val="00A3627E"/>
    <w:rsid w:val="00A362F4"/>
    <w:rsid w:val="00A364FF"/>
    <w:rsid w:val="00A36820"/>
    <w:rsid w:val="00A3714D"/>
    <w:rsid w:val="00A37488"/>
    <w:rsid w:val="00A378CB"/>
    <w:rsid w:val="00A37A2B"/>
    <w:rsid w:val="00A37C27"/>
    <w:rsid w:val="00A40022"/>
    <w:rsid w:val="00A400DB"/>
    <w:rsid w:val="00A40166"/>
    <w:rsid w:val="00A40187"/>
    <w:rsid w:val="00A402CD"/>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8DE"/>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D2D"/>
    <w:rsid w:val="00A51E6C"/>
    <w:rsid w:val="00A521D0"/>
    <w:rsid w:val="00A5245C"/>
    <w:rsid w:val="00A5295E"/>
    <w:rsid w:val="00A53579"/>
    <w:rsid w:val="00A537A9"/>
    <w:rsid w:val="00A53C98"/>
    <w:rsid w:val="00A54103"/>
    <w:rsid w:val="00A541ED"/>
    <w:rsid w:val="00A5475A"/>
    <w:rsid w:val="00A54F6B"/>
    <w:rsid w:val="00A54F6F"/>
    <w:rsid w:val="00A54FBA"/>
    <w:rsid w:val="00A5508C"/>
    <w:rsid w:val="00A550CE"/>
    <w:rsid w:val="00A55CC2"/>
    <w:rsid w:val="00A56027"/>
    <w:rsid w:val="00A560EA"/>
    <w:rsid w:val="00A561AB"/>
    <w:rsid w:val="00A565A7"/>
    <w:rsid w:val="00A566B2"/>
    <w:rsid w:val="00A56BE5"/>
    <w:rsid w:val="00A57069"/>
    <w:rsid w:val="00A6003E"/>
    <w:rsid w:val="00A602CE"/>
    <w:rsid w:val="00A6045E"/>
    <w:rsid w:val="00A607C2"/>
    <w:rsid w:val="00A60D6B"/>
    <w:rsid w:val="00A618F7"/>
    <w:rsid w:val="00A62AA0"/>
    <w:rsid w:val="00A62EB4"/>
    <w:rsid w:val="00A6304A"/>
    <w:rsid w:val="00A63ABF"/>
    <w:rsid w:val="00A63C59"/>
    <w:rsid w:val="00A63CA0"/>
    <w:rsid w:val="00A63EA9"/>
    <w:rsid w:val="00A6443A"/>
    <w:rsid w:val="00A6475A"/>
    <w:rsid w:val="00A64791"/>
    <w:rsid w:val="00A649D9"/>
    <w:rsid w:val="00A64E36"/>
    <w:rsid w:val="00A64F1A"/>
    <w:rsid w:val="00A65B56"/>
    <w:rsid w:val="00A65F3D"/>
    <w:rsid w:val="00A661F2"/>
    <w:rsid w:val="00A663AF"/>
    <w:rsid w:val="00A667AC"/>
    <w:rsid w:val="00A66A19"/>
    <w:rsid w:val="00A66AD4"/>
    <w:rsid w:val="00A6732F"/>
    <w:rsid w:val="00A67C8B"/>
    <w:rsid w:val="00A70206"/>
    <w:rsid w:val="00A70233"/>
    <w:rsid w:val="00A70D6B"/>
    <w:rsid w:val="00A70E4B"/>
    <w:rsid w:val="00A710E2"/>
    <w:rsid w:val="00A710F0"/>
    <w:rsid w:val="00A713E1"/>
    <w:rsid w:val="00A715B2"/>
    <w:rsid w:val="00A71E2C"/>
    <w:rsid w:val="00A722CF"/>
    <w:rsid w:val="00A7241F"/>
    <w:rsid w:val="00A7293B"/>
    <w:rsid w:val="00A72D70"/>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6D95"/>
    <w:rsid w:val="00A77416"/>
    <w:rsid w:val="00A77468"/>
    <w:rsid w:val="00A7755F"/>
    <w:rsid w:val="00A77979"/>
    <w:rsid w:val="00A77BD8"/>
    <w:rsid w:val="00A80295"/>
    <w:rsid w:val="00A802A0"/>
    <w:rsid w:val="00A8061D"/>
    <w:rsid w:val="00A806E1"/>
    <w:rsid w:val="00A80B7E"/>
    <w:rsid w:val="00A80C4D"/>
    <w:rsid w:val="00A80E84"/>
    <w:rsid w:val="00A8167F"/>
    <w:rsid w:val="00A81865"/>
    <w:rsid w:val="00A81897"/>
    <w:rsid w:val="00A818D0"/>
    <w:rsid w:val="00A821EE"/>
    <w:rsid w:val="00A82F56"/>
    <w:rsid w:val="00A833D8"/>
    <w:rsid w:val="00A833DF"/>
    <w:rsid w:val="00A83E41"/>
    <w:rsid w:val="00A83E4A"/>
    <w:rsid w:val="00A84741"/>
    <w:rsid w:val="00A84810"/>
    <w:rsid w:val="00A84BED"/>
    <w:rsid w:val="00A84CC0"/>
    <w:rsid w:val="00A84F57"/>
    <w:rsid w:val="00A85131"/>
    <w:rsid w:val="00A85B77"/>
    <w:rsid w:val="00A86056"/>
    <w:rsid w:val="00A864FD"/>
    <w:rsid w:val="00A8651E"/>
    <w:rsid w:val="00A866E2"/>
    <w:rsid w:val="00A86AA2"/>
    <w:rsid w:val="00A86AF1"/>
    <w:rsid w:val="00A86E89"/>
    <w:rsid w:val="00A870AA"/>
    <w:rsid w:val="00A870D8"/>
    <w:rsid w:val="00A871D7"/>
    <w:rsid w:val="00A8723B"/>
    <w:rsid w:val="00A87307"/>
    <w:rsid w:val="00A87AD3"/>
    <w:rsid w:val="00A87C84"/>
    <w:rsid w:val="00A90432"/>
    <w:rsid w:val="00A90444"/>
    <w:rsid w:val="00A90BA5"/>
    <w:rsid w:val="00A910D5"/>
    <w:rsid w:val="00A914B7"/>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AAF"/>
    <w:rsid w:val="00AA02A7"/>
    <w:rsid w:val="00AA03E5"/>
    <w:rsid w:val="00AA07EC"/>
    <w:rsid w:val="00AA08D9"/>
    <w:rsid w:val="00AA0C27"/>
    <w:rsid w:val="00AA0DF2"/>
    <w:rsid w:val="00AA18C0"/>
    <w:rsid w:val="00AA19FA"/>
    <w:rsid w:val="00AA1B79"/>
    <w:rsid w:val="00AA1C83"/>
    <w:rsid w:val="00AA1DF8"/>
    <w:rsid w:val="00AA226D"/>
    <w:rsid w:val="00AA2317"/>
    <w:rsid w:val="00AA2AB2"/>
    <w:rsid w:val="00AA33A3"/>
    <w:rsid w:val="00AA3420"/>
    <w:rsid w:val="00AA361A"/>
    <w:rsid w:val="00AA3D8E"/>
    <w:rsid w:val="00AA3FFE"/>
    <w:rsid w:val="00AA4089"/>
    <w:rsid w:val="00AA43A6"/>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3D40"/>
    <w:rsid w:val="00AB45BF"/>
    <w:rsid w:val="00AB4B7E"/>
    <w:rsid w:val="00AB4C3D"/>
    <w:rsid w:val="00AB4ED6"/>
    <w:rsid w:val="00AB5157"/>
    <w:rsid w:val="00AB536D"/>
    <w:rsid w:val="00AB542E"/>
    <w:rsid w:val="00AB5D7A"/>
    <w:rsid w:val="00AB5E67"/>
    <w:rsid w:val="00AB63E9"/>
    <w:rsid w:val="00AB67B4"/>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2E69"/>
    <w:rsid w:val="00AC36A8"/>
    <w:rsid w:val="00AC3EFF"/>
    <w:rsid w:val="00AC4106"/>
    <w:rsid w:val="00AC438F"/>
    <w:rsid w:val="00AC563B"/>
    <w:rsid w:val="00AC60FC"/>
    <w:rsid w:val="00AC6A5A"/>
    <w:rsid w:val="00AC6CE7"/>
    <w:rsid w:val="00AC6EA0"/>
    <w:rsid w:val="00AC7EB2"/>
    <w:rsid w:val="00AD0372"/>
    <w:rsid w:val="00AD0554"/>
    <w:rsid w:val="00AD0DDB"/>
    <w:rsid w:val="00AD0E48"/>
    <w:rsid w:val="00AD107C"/>
    <w:rsid w:val="00AD12E6"/>
    <w:rsid w:val="00AD174A"/>
    <w:rsid w:val="00AD1780"/>
    <w:rsid w:val="00AD186C"/>
    <w:rsid w:val="00AD2100"/>
    <w:rsid w:val="00AD265A"/>
    <w:rsid w:val="00AD2977"/>
    <w:rsid w:val="00AD3083"/>
    <w:rsid w:val="00AD30D3"/>
    <w:rsid w:val="00AD396B"/>
    <w:rsid w:val="00AD3CD7"/>
    <w:rsid w:val="00AD430A"/>
    <w:rsid w:val="00AD439D"/>
    <w:rsid w:val="00AD43F5"/>
    <w:rsid w:val="00AD4899"/>
    <w:rsid w:val="00AD4B4B"/>
    <w:rsid w:val="00AD4FC0"/>
    <w:rsid w:val="00AD55A7"/>
    <w:rsid w:val="00AD571D"/>
    <w:rsid w:val="00AD572F"/>
    <w:rsid w:val="00AD5882"/>
    <w:rsid w:val="00AD590B"/>
    <w:rsid w:val="00AD5AF8"/>
    <w:rsid w:val="00AD5B39"/>
    <w:rsid w:val="00AD5BB5"/>
    <w:rsid w:val="00AD6110"/>
    <w:rsid w:val="00AD622D"/>
    <w:rsid w:val="00AD6262"/>
    <w:rsid w:val="00AD64D1"/>
    <w:rsid w:val="00AD653A"/>
    <w:rsid w:val="00AD661B"/>
    <w:rsid w:val="00AD67BF"/>
    <w:rsid w:val="00AD6AE1"/>
    <w:rsid w:val="00AD6DF8"/>
    <w:rsid w:val="00AD71B9"/>
    <w:rsid w:val="00AD72C6"/>
    <w:rsid w:val="00AD744A"/>
    <w:rsid w:val="00AD7455"/>
    <w:rsid w:val="00AD7456"/>
    <w:rsid w:val="00AD7951"/>
    <w:rsid w:val="00AD7968"/>
    <w:rsid w:val="00AD7A04"/>
    <w:rsid w:val="00AD7AFD"/>
    <w:rsid w:val="00AD7DF4"/>
    <w:rsid w:val="00AE047E"/>
    <w:rsid w:val="00AE05FE"/>
    <w:rsid w:val="00AE0A44"/>
    <w:rsid w:val="00AE0D01"/>
    <w:rsid w:val="00AE10D1"/>
    <w:rsid w:val="00AE181C"/>
    <w:rsid w:val="00AE1980"/>
    <w:rsid w:val="00AE1CCB"/>
    <w:rsid w:val="00AE1DBC"/>
    <w:rsid w:val="00AE1EB5"/>
    <w:rsid w:val="00AE227F"/>
    <w:rsid w:val="00AE23BD"/>
    <w:rsid w:val="00AE24B9"/>
    <w:rsid w:val="00AE2CC9"/>
    <w:rsid w:val="00AE2DF6"/>
    <w:rsid w:val="00AE31C2"/>
    <w:rsid w:val="00AE387B"/>
    <w:rsid w:val="00AE3D51"/>
    <w:rsid w:val="00AE3F92"/>
    <w:rsid w:val="00AE48A0"/>
    <w:rsid w:val="00AE48E3"/>
    <w:rsid w:val="00AE4903"/>
    <w:rsid w:val="00AE4B12"/>
    <w:rsid w:val="00AE4C70"/>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732"/>
    <w:rsid w:val="00AF28B0"/>
    <w:rsid w:val="00AF2F31"/>
    <w:rsid w:val="00AF3639"/>
    <w:rsid w:val="00AF36C7"/>
    <w:rsid w:val="00AF3769"/>
    <w:rsid w:val="00AF3AB8"/>
    <w:rsid w:val="00AF3BDB"/>
    <w:rsid w:val="00AF3CEB"/>
    <w:rsid w:val="00AF3CF3"/>
    <w:rsid w:val="00AF40C9"/>
    <w:rsid w:val="00AF41A8"/>
    <w:rsid w:val="00AF469D"/>
    <w:rsid w:val="00AF47ED"/>
    <w:rsid w:val="00AF48F6"/>
    <w:rsid w:val="00AF501E"/>
    <w:rsid w:val="00AF5159"/>
    <w:rsid w:val="00AF535D"/>
    <w:rsid w:val="00AF546E"/>
    <w:rsid w:val="00AF5549"/>
    <w:rsid w:val="00AF5941"/>
    <w:rsid w:val="00AF5BFE"/>
    <w:rsid w:val="00AF5E6B"/>
    <w:rsid w:val="00AF6490"/>
    <w:rsid w:val="00AF675F"/>
    <w:rsid w:val="00AF7251"/>
    <w:rsid w:val="00AF72E6"/>
    <w:rsid w:val="00AF73DC"/>
    <w:rsid w:val="00AF795C"/>
    <w:rsid w:val="00AF7C6C"/>
    <w:rsid w:val="00AF7F81"/>
    <w:rsid w:val="00AF7FD4"/>
    <w:rsid w:val="00B00ADD"/>
    <w:rsid w:val="00B01057"/>
    <w:rsid w:val="00B017FB"/>
    <w:rsid w:val="00B01854"/>
    <w:rsid w:val="00B01DCB"/>
    <w:rsid w:val="00B01EBC"/>
    <w:rsid w:val="00B01EF2"/>
    <w:rsid w:val="00B023A9"/>
    <w:rsid w:val="00B0270D"/>
    <w:rsid w:val="00B02CF5"/>
    <w:rsid w:val="00B02DA1"/>
    <w:rsid w:val="00B03B2C"/>
    <w:rsid w:val="00B0404F"/>
    <w:rsid w:val="00B04507"/>
    <w:rsid w:val="00B04B1A"/>
    <w:rsid w:val="00B04C1E"/>
    <w:rsid w:val="00B04E55"/>
    <w:rsid w:val="00B051D9"/>
    <w:rsid w:val="00B05A03"/>
    <w:rsid w:val="00B060F4"/>
    <w:rsid w:val="00B065AC"/>
    <w:rsid w:val="00B06759"/>
    <w:rsid w:val="00B068BB"/>
    <w:rsid w:val="00B06AC6"/>
    <w:rsid w:val="00B06C94"/>
    <w:rsid w:val="00B06D6D"/>
    <w:rsid w:val="00B07078"/>
    <w:rsid w:val="00B075F6"/>
    <w:rsid w:val="00B07B2B"/>
    <w:rsid w:val="00B07D28"/>
    <w:rsid w:val="00B10381"/>
    <w:rsid w:val="00B10496"/>
    <w:rsid w:val="00B10D5F"/>
    <w:rsid w:val="00B111C1"/>
    <w:rsid w:val="00B113B5"/>
    <w:rsid w:val="00B119C6"/>
    <w:rsid w:val="00B11B6C"/>
    <w:rsid w:val="00B11F09"/>
    <w:rsid w:val="00B121E1"/>
    <w:rsid w:val="00B12393"/>
    <w:rsid w:val="00B1239F"/>
    <w:rsid w:val="00B124E7"/>
    <w:rsid w:val="00B1255B"/>
    <w:rsid w:val="00B1290C"/>
    <w:rsid w:val="00B12C94"/>
    <w:rsid w:val="00B12E99"/>
    <w:rsid w:val="00B1352F"/>
    <w:rsid w:val="00B13587"/>
    <w:rsid w:val="00B13624"/>
    <w:rsid w:val="00B138F3"/>
    <w:rsid w:val="00B13A2B"/>
    <w:rsid w:val="00B13A34"/>
    <w:rsid w:val="00B13D8F"/>
    <w:rsid w:val="00B13E66"/>
    <w:rsid w:val="00B1461C"/>
    <w:rsid w:val="00B14797"/>
    <w:rsid w:val="00B14C55"/>
    <w:rsid w:val="00B15266"/>
    <w:rsid w:val="00B1589B"/>
    <w:rsid w:val="00B158A0"/>
    <w:rsid w:val="00B15A67"/>
    <w:rsid w:val="00B15CE0"/>
    <w:rsid w:val="00B15D4D"/>
    <w:rsid w:val="00B16046"/>
    <w:rsid w:val="00B16084"/>
    <w:rsid w:val="00B16978"/>
    <w:rsid w:val="00B16A51"/>
    <w:rsid w:val="00B16B2C"/>
    <w:rsid w:val="00B16EBE"/>
    <w:rsid w:val="00B1715A"/>
    <w:rsid w:val="00B17446"/>
    <w:rsid w:val="00B1744B"/>
    <w:rsid w:val="00B17581"/>
    <w:rsid w:val="00B17738"/>
    <w:rsid w:val="00B17939"/>
    <w:rsid w:val="00B17DE2"/>
    <w:rsid w:val="00B17EF8"/>
    <w:rsid w:val="00B20142"/>
    <w:rsid w:val="00B20475"/>
    <w:rsid w:val="00B20541"/>
    <w:rsid w:val="00B20575"/>
    <w:rsid w:val="00B20AD4"/>
    <w:rsid w:val="00B2106D"/>
    <w:rsid w:val="00B21200"/>
    <w:rsid w:val="00B21854"/>
    <w:rsid w:val="00B2192D"/>
    <w:rsid w:val="00B219B2"/>
    <w:rsid w:val="00B21CA4"/>
    <w:rsid w:val="00B221BB"/>
    <w:rsid w:val="00B2220A"/>
    <w:rsid w:val="00B226B2"/>
    <w:rsid w:val="00B229DB"/>
    <w:rsid w:val="00B23032"/>
    <w:rsid w:val="00B2319A"/>
    <w:rsid w:val="00B232C5"/>
    <w:rsid w:val="00B236B5"/>
    <w:rsid w:val="00B2380C"/>
    <w:rsid w:val="00B239FA"/>
    <w:rsid w:val="00B23C44"/>
    <w:rsid w:val="00B23D23"/>
    <w:rsid w:val="00B246AD"/>
    <w:rsid w:val="00B24735"/>
    <w:rsid w:val="00B24BE6"/>
    <w:rsid w:val="00B24D3E"/>
    <w:rsid w:val="00B24DC1"/>
    <w:rsid w:val="00B25226"/>
    <w:rsid w:val="00B2569C"/>
    <w:rsid w:val="00B258F9"/>
    <w:rsid w:val="00B2599C"/>
    <w:rsid w:val="00B2607F"/>
    <w:rsid w:val="00B261FE"/>
    <w:rsid w:val="00B262B9"/>
    <w:rsid w:val="00B267B6"/>
    <w:rsid w:val="00B26AAF"/>
    <w:rsid w:val="00B276AD"/>
    <w:rsid w:val="00B276C8"/>
    <w:rsid w:val="00B2771B"/>
    <w:rsid w:val="00B277F6"/>
    <w:rsid w:val="00B300A3"/>
    <w:rsid w:val="00B30197"/>
    <w:rsid w:val="00B30252"/>
    <w:rsid w:val="00B3029F"/>
    <w:rsid w:val="00B30679"/>
    <w:rsid w:val="00B30B26"/>
    <w:rsid w:val="00B30C94"/>
    <w:rsid w:val="00B31067"/>
    <w:rsid w:val="00B31620"/>
    <w:rsid w:val="00B31951"/>
    <w:rsid w:val="00B31A9A"/>
    <w:rsid w:val="00B31E9E"/>
    <w:rsid w:val="00B31FA6"/>
    <w:rsid w:val="00B32087"/>
    <w:rsid w:val="00B320F3"/>
    <w:rsid w:val="00B326AB"/>
    <w:rsid w:val="00B32B5C"/>
    <w:rsid w:val="00B32C08"/>
    <w:rsid w:val="00B32CF2"/>
    <w:rsid w:val="00B32E44"/>
    <w:rsid w:val="00B33106"/>
    <w:rsid w:val="00B33122"/>
    <w:rsid w:val="00B3357A"/>
    <w:rsid w:val="00B33783"/>
    <w:rsid w:val="00B33BB6"/>
    <w:rsid w:val="00B33BCB"/>
    <w:rsid w:val="00B3404C"/>
    <w:rsid w:val="00B342A7"/>
    <w:rsid w:val="00B343D6"/>
    <w:rsid w:val="00B3483A"/>
    <w:rsid w:val="00B34B4C"/>
    <w:rsid w:val="00B35C69"/>
    <w:rsid w:val="00B35F2C"/>
    <w:rsid w:val="00B362BB"/>
    <w:rsid w:val="00B36586"/>
    <w:rsid w:val="00B372E7"/>
    <w:rsid w:val="00B376E4"/>
    <w:rsid w:val="00B37878"/>
    <w:rsid w:val="00B37CC1"/>
    <w:rsid w:val="00B37E64"/>
    <w:rsid w:val="00B40A5C"/>
    <w:rsid w:val="00B40F2C"/>
    <w:rsid w:val="00B41491"/>
    <w:rsid w:val="00B41712"/>
    <w:rsid w:val="00B41A0C"/>
    <w:rsid w:val="00B425FB"/>
    <w:rsid w:val="00B42E75"/>
    <w:rsid w:val="00B42EF2"/>
    <w:rsid w:val="00B432E1"/>
    <w:rsid w:val="00B43415"/>
    <w:rsid w:val="00B43CD6"/>
    <w:rsid w:val="00B43DFD"/>
    <w:rsid w:val="00B446C7"/>
    <w:rsid w:val="00B4488A"/>
    <w:rsid w:val="00B44D32"/>
    <w:rsid w:val="00B4538D"/>
    <w:rsid w:val="00B453E8"/>
    <w:rsid w:val="00B459F8"/>
    <w:rsid w:val="00B45ABF"/>
    <w:rsid w:val="00B45BED"/>
    <w:rsid w:val="00B45D25"/>
    <w:rsid w:val="00B45E03"/>
    <w:rsid w:val="00B45FDB"/>
    <w:rsid w:val="00B46516"/>
    <w:rsid w:val="00B4684B"/>
    <w:rsid w:val="00B475DF"/>
    <w:rsid w:val="00B47D2C"/>
    <w:rsid w:val="00B47E27"/>
    <w:rsid w:val="00B47FF9"/>
    <w:rsid w:val="00B5029F"/>
    <w:rsid w:val="00B50595"/>
    <w:rsid w:val="00B5070E"/>
    <w:rsid w:val="00B50722"/>
    <w:rsid w:val="00B5087E"/>
    <w:rsid w:val="00B50C7A"/>
    <w:rsid w:val="00B513BF"/>
    <w:rsid w:val="00B518AB"/>
    <w:rsid w:val="00B51CCB"/>
    <w:rsid w:val="00B51DAD"/>
    <w:rsid w:val="00B51E7A"/>
    <w:rsid w:val="00B52486"/>
    <w:rsid w:val="00B52797"/>
    <w:rsid w:val="00B52A00"/>
    <w:rsid w:val="00B530C8"/>
    <w:rsid w:val="00B53211"/>
    <w:rsid w:val="00B532C5"/>
    <w:rsid w:val="00B5358A"/>
    <w:rsid w:val="00B535A2"/>
    <w:rsid w:val="00B538A6"/>
    <w:rsid w:val="00B53BB4"/>
    <w:rsid w:val="00B53BDF"/>
    <w:rsid w:val="00B53CAB"/>
    <w:rsid w:val="00B5406B"/>
    <w:rsid w:val="00B540C4"/>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60056"/>
    <w:rsid w:val="00B60085"/>
    <w:rsid w:val="00B60424"/>
    <w:rsid w:val="00B6042C"/>
    <w:rsid w:val="00B6084E"/>
    <w:rsid w:val="00B60894"/>
    <w:rsid w:val="00B619F7"/>
    <w:rsid w:val="00B61AB2"/>
    <w:rsid w:val="00B61DD7"/>
    <w:rsid w:val="00B61DDC"/>
    <w:rsid w:val="00B6236D"/>
    <w:rsid w:val="00B6290E"/>
    <w:rsid w:val="00B62B72"/>
    <w:rsid w:val="00B63E0F"/>
    <w:rsid w:val="00B63E26"/>
    <w:rsid w:val="00B6447C"/>
    <w:rsid w:val="00B64971"/>
    <w:rsid w:val="00B651AB"/>
    <w:rsid w:val="00B6538D"/>
    <w:rsid w:val="00B653C5"/>
    <w:rsid w:val="00B65605"/>
    <w:rsid w:val="00B65B63"/>
    <w:rsid w:val="00B65D1D"/>
    <w:rsid w:val="00B65D84"/>
    <w:rsid w:val="00B65DCF"/>
    <w:rsid w:val="00B65DFB"/>
    <w:rsid w:val="00B664A4"/>
    <w:rsid w:val="00B66861"/>
    <w:rsid w:val="00B66BE7"/>
    <w:rsid w:val="00B66D92"/>
    <w:rsid w:val="00B6765D"/>
    <w:rsid w:val="00B677AD"/>
    <w:rsid w:val="00B67919"/>
    <w:rsid w:val="00B67F4A"/>
    <w:rsid w:val="00B7023A"/>
    <w:rsid w:val="00B705D6"/>
    <w:rsid w:val="00B7089A"/>
    <w:rsid w:val="00B70E53"/>
    <w:rsid w:val="00B71DC2"/>
    <w:rsid w:val="00B71E8C"/>
    <w:rsid w:val="00B71FAC"/>
    <w:rsid w:val="00B7217F"/>
    <w:rsid w:val="00B72388"/>
    <w:rsid w:val="00B72602"/>
    <w:rsid w:val="00B727CB"/>
    <w:rsid w:val="00B72D20"/>
    <w:rsid w:val="00B737CC"/>
    <w:rsid w:val="00B73CBB"/>
    <w:rsid w:val="00B73EA1"/>
    <w:rsid w:val="00B73F7A"/>
    <w:rsid w:val="00B742BD"/>
    <w:rsid w:val="00B74407"/>
    <w:rsid w:val="00B755A6"/>
    <w:rsid w:val="00B760B1"/>
    <w:rsid w:val="00B7646A"/>
    <w:rsid w:val="00B76532"/>
    <w:rsid w:val="00B7682A"/>
    <w:rsid w:val="00B76CDE"/>
    <w:rsid w:val="00B76DD1"/>
    <w:rsid w:val="00B76E3B"/>
    <w:rsid w:val="00B76F96"/>
    <w:rsid w:val="00B77494"/>
    <w:rsid w:val="00B77725"/>
    <w:rsid w:val="00B77881"/>
    <w:rsid w:val="00B77916"/>
    <w:rsid w:val="00B77BD4"/>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5E39"/>
    <w:rsid w:val="00B8600A"/>
    <w:rsid w:val="00B863F3"/>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6B"/>
    <w:rsid w:val="00B909E2"/>
    <w:rsid w:val="00B90A24"/>
    <w:rsid w:val="00B90D77"/>
    <w:rsid w:val="00B91102"/>
    <w:rsid w:val="00B91375"/>
    <w:rsid w:val="00B91594"/>
    <w:rsid w:val="00B92207"/>
    <w:rsid w:val="00B927A3"/>
    <w:rsid w:val="00B927E9"/>
    <w:rsid w:val="00B930E5"/>
    <w:rsid w:val="00B9320C"/>
    <w:rsid w:val="00B93661"/>
    <w:rsid w:val="00B93866"/>
    <w:rsid w:val="00B93BFE"/>
    <w:rsid w:val="00B94228"/>
    <w:rsid w:val="00B9432A"/>
    <w:rsid w:val="00B94376"/>
    <w:rsid w:val="00B947D0"/>
    <w:rsid w:val="00B94EFA"/>
    <w:rsid w:val="00B95304"/>
    <w:rsid w:val="00B95535"/>
    <w:rsid w:val="00B95554"/>
    <w:rsid w:val="00B957BC"/>
    <w:rsid w:val="00B95814"/>
    <w:rsid w:val="00B9584D"/>
    <w:rsid w:val="00B95C93"/>
    <w:rsid w:val="00B95CFF"/>
    <w:rsid w:val="00B95D2B"/>
    <w:rsid w:val="00B95DBF"/>
    <w:rsid w:val="00B95FB2"/>
    <w:rsid w:val="00B9636F"/>
    <w:rsid w:val="00B96444"/>
    <w:rsid w:val="00B96B2C"/>
    <w:rsid w:val="00B9747E"/>
    <w:rsid w:val="00B974C5"/>
    <w:rsid w:val="00B9768D"/>
    <w:rsid w:val="00B9772B"/>
    <w:rsid w:val="00B97A46"/>
    <w:rsid w:val="00B97D8E"/>
    <w:rsid w:val="00B97E83"/>
    <w:rsid w:val="00BA0688"/>
    <w:rsid w:val="00BA06FE"/>
    <w:rsid w:val="00BA0B4E"/>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3E7"/>
    <w:rsid w:val="00BA56FA"/>
    <w:rsid w:val="00BA5738"/>
    <w:rsid w:val="00BA58F9"/>
    <w:rsid w:val="00BA594F"/>
    <w:rsid w:val="00BA5BFF"/>
    <w:rsid w:val="00BA6026"/>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8F3"/>
    <w:rsid w:val="00BB1947"/>
    <w:rsid w:val="00BB1A3A"/>
    <w:rsid w:val="00BB1EB5"/>
    <w:rsid w:val="00BB1EBA"/>
    <w:rsid w:val="00BB21F6"/>
    <w:rsid w:val="00BB2221"/>
    <w:rsid w:val="00BB241D"/>
    <w:rsid w:val="00BB2A93"/>
    <w:rsid w:val="00BB2BF6"/>
    <w:rsid w:val="00BB2C93"/>
    <w:rsid w:val="00BB2D73"/>
    <w:rsid w:val="00BB3068"/>
    <w:rsid w:val="00BB30B2"/>
    <w:rsid w:val="00BB32EC"/>
    <w:rsid w:val="00BB346B"/>
    <w:rsid w:val="00BB371C"/>
    <w:rsid w:val="00BB3CFB"/>
    <w:rsid w:val="00BB44BF"/>
    <w:rsid w:val="00BB4723"/>
    <w:rsid w:val="00BB48ED"/>
    <w:rsid w:val="00BB494D"/>
    <w:rsid w:val="00BB49B4"/>
    <w:rsid w:val="00BB4AFE"/>
    <w:rsid w:val="00BB4B15"/>
    <w:rsid w:val="00BB53CB"/>
    <w:rsid w:val="00BB5696"/>
    <w:rsid w:val="00BB5A22"/>
    <w:rsid w:val="00BB648A"/>
    <w:rsid w:val="00BB65F0"/>
    <w:rsid w:val="00BB661F"/>
    <w:rsid w:val="00BB6CE7"/>
    <w:rsid w:val="00BB74BA"/>
    <w:rsid w:val="00BB750C"/>
    <w:rsid w:val="00BB7510"/>
    <w:rsid w:val="00BB7720"/>
    <w:rsid w:val="00BB7733"/>
    <w:rsid w:val="00BB7919"/>
    <w:rsid w:val="00BB7A4A"/>
    <w:rsid w:val="00BB7AE3"/>
    <w:rsid w:val="00BB7AE6"/>
    <w:rsid w:val="00BB7F20"/>
    <w:rsid w:val="00BC0079"/>
    <w:rsid w:val="00BC008F"/>
    <w:rsid w:val="00BC02B9"/>
    <w:rsid w:val="00BC0CD1"/>
    <w:rsid w:val="00BC1B4D"/>
    <w:rsid w:val="00BC1DDF"/>
    <w:rsid w:val="00BC292B"/>
    <w:rsid w:val="00BC2968"/>
    <w:rsid w:val="00BC2A77"/>
    <w:rsid w:val="00BC30B7"/>
    <w:rsid w:val="00BC3587"/>
    <w:rsid w:val="00BC370F"/>
    <w:rsid w:val="00BC3906"/>
    <w:rsid w:val="00BC41A0"/>
    <w:rsid w:val="00BC4424"/>
    <w:rsid w:val="00BC5166"/>
    <w:rsid w:val="00BC5485"/>
    <w:rsid w:val="00BC657B"/>
    <w:rsid w:val="00BC67B6"/>
    <w:rsid w:val="00BC72F0"/>
    <w:rsid w:val="00BC77CB"/>
    <w:rsid w:val="00BC787F"/>
    <w:rsid w:val="00BC78BE"/>
    <w:rsid w:val="00BC7921"/>
    <w:rsid w:val="00BC7B23"/>
    <w:rsid w:val="00BC7BE3"/>
    <w:rsid w:val="00BC7D42"/>
    <w:rsid w:val="00BC7F14"/>
    <w:rsid w:val="00BC7F50"/>
    <w:rsid w:val="00BD00C2"/>
    <w:rsid w:val="00BD0B22"/>
    <w:rsid w:val="00BD0C22"/>
    <w:rsid w:val="00BD0E12"/>
    <w:rsid w:val="00BD0F92"/>
    <w:rsid w:val="00BD1236"/>
    <w:rsid w:val="00BD1349"/>
    <w:rsid w:val="00BD18FF"/>
    <w:rsid w:val="00BD22E9"/>
    <w:rsid w:val="00BD24C4"/>
    <w:rsid w:val="00BD2677"/>
    <w:rsid w:val="00BD27FE"/>
    <w:rsid w:val="00BD2B57"/>
    <w:rsid w:val="00BD30D3"/>
    <w:rsid w:val="00BD3537"/>
    <w:rsid w:val="00BD35D6"/>
    <w:rsid w:val="00BD39EA"/>
    <w:rsid w:val="00BD3BC9"/>
    <w:rsid w:val="00BD401D"/>
    <w:rsid w:val="00BD463F"/>
    <w:rsid w:val="00BD49DB"/>
    <w:rsid w:val="00BD4A0D"/>
    <w:rsid w:val="00BD4B28"/>
    <w:rsid w:val="00BD4CC0"/>
    <w:rsid w:val="00BD5042"/>
    <w:rsid w:val="00BD5B9A"/>
    <w:rsid w:val="00BD5C52"/>
    <w:rsid w:val="00BD5D36"/>
    <w:rsid w:val="00BD5FAB"/>
    <w:rsid w:val="00BD62C8"/>
    <w:rsid w:val="00BD634A"/>
    <w:rsid w:val="00BD727E"/>
    <w:rsid w:val="00BD728D"/>
    <w:rsid w:val="00BD7466"/>
    <w:rsid w:val="00BE02D1"/>
    <w:rsid w:val="00BE04FF"/>
    <w:rsid w:val="00BE0582"/>
    <w:rsid w:val="00BE06FF"/>
    <w:rsid w:val="00BE0CC9"/>
    <w:rsid w:val="00BE1279"/>
    <w:rsid w:val="00BE12E1"/>
    <w:rsid w:val="00BE1706"/>
    <w:rsid w:val="00BE192B"/>
    <w:rsid w:val="00BE1D1C"/>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47"/>
    <w:rsid w:val="00BE704D"/>
    <w:rsid w:val="00BE7073"/>
    <w:rsid w:val="00BE70CE"/>
    <w:rsid w:val="00BE7797"/>
    <w:rsid w:val="00BF06D7"/>
    <w:rsid w:val="00BF0C9C"/>
    <w:rsid w:val="00BF10B0"/>
    <w:rsid w:val="00BF132E"/>
    <w:rsid w:val="00BF1C25"/>
    <w:rsid w:val="00BF23AF"/>
    <w:rsid w:val="00BF2B7C"/>
    <w:rsid w:val="00BF2E16"/>
    <w:rsid w:val="00BF31A4"/>
    <w:rsid w:val="00BF3386"/>
    <w:rsid w:val="00BF338E"/>
    <w:rsid w:val="00BF37D1"/>
    <w:rsid w:val="00BF41D0"/>
    <w:rsid w:val="00BF485A"/>
    <w:rsid w:val="00BF4AC4"/>
    <w:rsid w:val="00BF4CF0"/>
    <w:rsid w:val="00BF4D05"/>
    <w:rsid w:val="00BF5BEB"/>
    <w:rsid w:val="00BF5C77"/>
    <w:rsid w:val="00BF626B"/>
    <w:rsid w:val="00BF62EF"/>
    <w:rsid w:val="00BF64D9"/>
    <w:rsid w:val="00BF650B"/>
    <w:rsid w:val="00BF65DB"/>
    <w:rsid w:val="00BF6807"/>
    <w:rsid w:val="00BF6C00"/>
    <w:rsid w:val="00BF6C11"/>
    <w:rsid w:val="00BF6D70"/>
    <w:rsid w:val="00BF7134"/>
    <w:rsid w:val="00BF7354"/>
    <w:rsid w:val="00BF7615"/>
    <w:rsid w:val="00BF7909"/>
    <w:rsid w:val="00BF7B80"/>
    <w:rsid w:val="00BF7C37"/>
    <w:rsid w:val="00C000A0"/>
    <w:rsid w:val="00C007D5"/>
    <w:rsid w:val="00C0087D"/>
    <w:rsid w:val="00C00B43"/>
    <w:rsid w:val="00C00C73"/>
    <w:rsid w:val="00C00C91"/>
    <w:rsid w:val="00C00CBA"/>
    <w:rsid w:val="00C0117D"/>
    <w:rsid w:val="00C014A8"/>
    <w:rsid w:val="00C014BE"/>
    <w:rsid w:val="00C019D3"/>
    <w:rsid w:val="00C01EC5"/>
    <w:rsid w:val="00C024AC"/>
    <w:rsid w:val="00C024C6"/>
    <w:rsid w:val="00C02772"/>
    <w:rsid w:val="00C028A2"/>
    <w:rsid w:val="00C028D7"/>
    <w:rsid w:val="00C02EBF"/>
    <w:rsid w:val="00C03058"/>
    <w:rsid w:val="00C030C2"/>
    <w:rsid w:val="00C03362"/>
    <w:rsid w:val="00C0336D"/>
    <w:rsid w:val="00C034AA"/>
    <w:rsid w:val="00C03CD0"/>
    <w:rsid w:val="00C04002"/>
    <w:rsid w:val="00C04394"/>
    <w:rsid w:val="00C04459"/>
    <w:rsid w:val="00C048D7"/>
    <w:rsid w:val="00C058A3"/>
    <w:rsid w:val="00C05B99"/>
    <w:rsid w:val="00C05D6C"/>
    <w:rsid w:val="00C066E3"/>
    <w:rsid w:val="00C069C6"/>
    <w:rsid w:val="00C07258"/>
    <w:rsid w:val="00C07760"/>
    <w:rsid w:val="00C07952"/>
    <w:rsid w:val="00C0796B"/>
    <w:rsid w:val="00C07B9E"/>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B77"/>
    <w:rsid w:val="00C13BFE"/>
    <w:rsid w:val="00C13C17"/>
    <w:rsid w:val="00C13CD0"/>
    <w:rsid w:val="00C13E3E"/>
    <w:rsid w:val="00C144F9"/>
    <w:rsid w:val="00C1454F"/>
    <w:rsid w:val="00C14881"/>
    <w:rsid w:val="00C1496B"/>
    <w:rsid w:val="00C14A79"/>
    <w:rsid w:val="00C15081"/>
    <w:rsid w:val="00C154BB"/>
    <w:rsid w:val="00C15762"/>
    <w:rsid w:val="00C15B02"/>
    <w:rsid w:val="00C15B81"/>
    <w:rsid w:val="00C16381"/>
    <w:rsid w:val="00C16450"/>
    <w:rsid w:val="00C16570"/>
    <w:rsid w:val="00C16623"/>
    <w:rsid w:val="00C1686F"/>
    <w:rsid w:val="00C16AE6"/>
    <w:rsid w:val="00C16C59"/>
    <w:rsid w:val="00C16CB9"/>
    <w:rsid w:val="00C1722D"/>
    <w:rsid w:val="00C17754"/>
    <w:rsid w:val="00C17C99"/>
    <w:rsid w:val="00C17CD5"/>
    <w:rsid w:val="00C20205"/>
    <w:rsid w:val="00C20568"/>
    <w:rsid w:val="00C209BF"/>
    <w:rsid w:val="00C20A15"/>
    <w:rsid w:val="00C21ABE"/>
    <w:rsid w:val="00C21D40"/>
    <w:rsid w:val="00C21E3B"/>
    <w:rsid w:val="00C22392"/>
    <w:rsid w:val="00C22459"/>
    <w:rsid w:val="00C22B29"/>
    <w:rsid w:val="00C22BE2"/>
    <w:rsid w:val="00C22BF2"/>
    <w:rsid w:val="00C22BF7"/>
    <w:rsid w:val="00C230A2"/>
    <w:rsid w:val="00C231A2"/>
    <w:rsid w:val="00C232A2"/>
    <w:rsid w:val="00C23768"/>
    <w:rsid w:val="00C23A0B"/>
    <w:rsid w:val="00C23D43"/>
    <w:rsid w:val="00C23EBF"/>
    <w:rsid w:val="00C242D2"/>
    <w:rsid w:val="00C2439B"/>
    <w:rsid w:val="00C246AA"/>
    <w:rsid w:val="00C24F49"/>
    <w:rsid w:val="00C24F7D"/>
    <w:rsid w:val="00C24FE5"/>
    <w:rsid w:val="00C253A6"/>
    <w:rsid w:val="00C25406"/>
    <w:rsid w:val="00C2559E"/>
    <w:rsid w:val="00C25619"/>
    <w:rsid w:val="00C259C3"/>
    <w:rsid w:val="00C25DCB"/>
    <w:rsid w:val="00C25FE6"/>
    <w:rsid w:val="00C26313"/>
    <w:rsid w:val="00C26416"/>
    <w:rsid w:val="00C26699"/>
    <w:rsid w:val="00C26CD5"/>
    <w:rsid w:val="00C2708F"/>
    <w:rsid w:val="00C27242"/>
    <w:rsid w:val="00C274F4"/>
    <w:rsid w:val="00C27712"/>
    <w:rsid w:val="00C277D4"/>
    <w:rsid w:val="00C3060C"/>
    <w:rsid w:val="00C3071E"/>
    <w:rsid w:val="00C308E4"/>
    <w:rsid w:val="00C3163D"/>
    <w:rsid w:val="00C31C5F"/>
    <w:rsid w:val="00C31FB1"/>
    <w:rsid w:val="00C3211D"/>
    <w:rsid w:val="00C32800"/>
    <w:rsid w:val="00C32B17"/>
    <w:rsid w:val="00C32DFF"/>
    <w:rsid w:val="00C33038"/>
    <w:rsid w:val="00C331F6"/>
    <w:rsid w:val="00C33B2A"/>
    <w:rsid w:val="00C3400D"/>
    <w:rsid w:val="00C342A5"/>
    <w:rsid w:val="00C34658"/>
    <w:rsid w:val="00C348ED"/>
    <w:rsid w:val="00C349C5"/>
    <w:rsid w:val="00C34CE7"/>
    <w:rsid w:val="00C34EC9"/>
    <w:rsid w:val="00C356F9"/>
    <w:rsid w:val="00C357B8"/>
    <w:rsid w:val="00C357D0"/>
    <w:rsid w:val="00C365F9"/>
    <w:rsid w:val="00C367DB"/>
    <w:rsid w:val="00C36F7F"/>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1F2"/>
    <w:rsid w:val="00C423D4"/>
    <w:rsid w:val="00C429A2"/>
    <w:rsid w:val="00C42B6C"/>
    <w:rsid w:val="00C432BA"/>
    <w:rsid w:val="00C4358E"/>
    <w:rsid w:val="00C437A8"/>
    <w:rsid w:val="00C438BD"/>
    <w:rsid w:val="00C43C23"/>
    <w:rsid w:val="00C43EA9"/>
    <w:rsid w:val="00C44182"/>
    <w:rsid w:val="00C4445B"/>
    <w:rsid w:val="00C445EB"/>
    <w:rsid w:val="00C449AB"/>
    <w:rsid w:val="00C453B3"/>
    <w:rsid w:val="00C4540E"/>
    <w:rsid w:val="00C454A3"/>
    <w:rsid w:val="00C455CE"/>
    <w:rsid w:val="00C45870"/>
    <w:rsid w:val="00C45EF5"/>
    <w:rsid w:val="00C462FB"/>
    <w:rsid w:val="00C466E7"/>
    <w:rsid w:val="00C4690C"/>
    <w:rsid w:val="00C46EE0"/>
    <w:rsid w:val="00C46EE5"/>
    <w:rsid w:val="00C4745D"/>
    <w:rsid w:val="00C4746A"/>
    <w:rsid w:val="00C47C00"/>
    <w:rsid w:val="00C47F2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ADA"/>
    <w:rsid w:val="00C54D47"/>
    <w:rsid w:val="00C54F5F"/>
    <w:rsid w:val="00C55685"/>
    <w:rsid w:val="00C5568E"/>
    <w:rsid w:val="00C556A8"/>
    <w:rsid w:val="00C55AB9"/>
    <w:rsid w:val="00C56881"/>
    <w:rsid w:val="00C57635"/>
    <w:rsid w:val="00C578B3"/>
    <w:rsid w:val="00C57C8C"/>
    <w:rsid w:val="00C57D42"/>
    <w:rsid w:val="00C57D81"/>
    <w:rsid w:val="00C57F30"/>
    <w:rsid w:val="00C57FFD"/>
    <w:rsid w:val="00C6087B"/>
    <w:rsid w:val="00C6094D"/>
    <w:rsid w:val="00C60A1E"/>
    <w:rsid w:val="00C60AA4"/>
    <w:rsid w:val="00C60DBC"/>
    <w:rsid w:val="00C60ED5"/>
    <w:rsid w:val="00C610DC"/>
    <w:rsid w:val="00C61C1D"/>
    <w:rsid w:val="00C62031"/>
    <w:rsid w:val="00C620AD"/>
    <w:rsid w:val="00C6219D"/>
    <w:rsid w:val="00C62810"/>
    <w:rsid w:val="00C62A29"/>
    <w:rsid w:val="00C62C82"/>
    <w:rsid w:val="00C63101"/>
    <w:rsid w:val="00C63720"/>
    <w:rsid w:val="00C63755"/>
    <w:rsid w:val="00C63CE2"/>
    <w:rsid w:val="00C64287"/>
    <w:rsid w:val="00C6454B"/>
    <w:rsid w:val="00C64B9B"/>
    <w:rsid w:val="00C64F3C"/>
    <w:rsid w:val="00C652C2"/>
    <w:rsid w:val="00C65AA3"/>
    <w:rsid w:val="00C66383"/>
    <w:rsid w:val="00C66525"/>
    <w:rsid w:val="00C666FD"/>
    <w:rsid w:val="00C66738"/>
    <w:rsid w:val="00C66B54"/>
    <w:rsid w:val="00C6704E"/>
    <w:rsid w:val="00C67244"/>
    <w:rsid w:val="00C672AA"/>
    <w:rsid w:val="00C674B9"/>
    <w:rsid w:val="00C67897"/>
    <w:rsid w:val="00C67955"/>
    <w:rsid w:val="00C705A9"/>
    <w:rsid w:val="00C705DB"/>
    <w:rsid w:val="00C70BCB"/>
    <w:rsid w:val="00C712ED"/>
    <w:rsid w:val="00C71516"/>
    <w:rsid w:val="00C71908"/>
    <w:rsid w:val="00C71E11"/>
    <w:rsid w:val="00C7202D"/>
    <w:rsid w:val="00C72221"/>
    <w:rsid w:val="00C727DD"/>
    <w:rsid w:val="00C729D9"/>
    <w:rsid w:val="00C729FE"/>
    <w:rsid w:val="00C72B13"/>
    <w:rsid w:val="00C72B29"/>
    <w:rsid w:val="00C72C4A"/>
    <w:rsid w:val="00C72FDE"/>
    <w:rsid w:val="00C73273"/>
    <w:rsid w:val="00C73374"/>
    <w:rsid w:val="00C7368C"/>
    <w:rsid w:val="00C73968"/>
    <w:rsid w:val="00C73BFF"/>
    <w:rsid w:val="00C74926"/>
    <w:rsid w:val="00C74B16"/>
    <w:rsid w:val="00C74BE0"/>
    <w:rsid w:val="00C74F03"/>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8C6"/>
    <w:rsid w:val="00C7797D"/>
    <w:rsid w:val="00C804BD"/>
    <w:rsid w:val="00C806A1"/>
    <w:rsid w:val="00C80C24"/>
    <w:rsid w:val="00C80E40"/>
    <w:rsid w:val="00C81179"/>
    <w:rsid w:val="00C811BB"/>
    <w:rsid w:val="00C814C3"/>
    <w:rsid w:val="00C815E9"/>
    <w:rsid w:val="00C81B05"/>
    <w:rsid w:val="00C81B2E"/>
    <w:rsid w:val="00C81EF5"/>
    <w:rsid w:val="00C82055"/>
    <w:rsid w:val="00C828E1"/>
    <w:rsid w:val="00C82B95"/>
    <w:rsid w:val="00C834D3"/>
    <w:rsid w:val="00C841F3"/>
    <w:rsid w:val="00C84640"/>
    <w:rsid w:val="00C84682"/>
    <w:rsid w:val="00C846DB"/>
    <w:rsid w:val="00C84AA1"/>
    <w:rsid w:val="00C84F3F"/>
    <w:rsid w:val="00C84F68"/>
    <w:rsid w:val="00C85189"/>
    <w:rsid w:val="00C85B6A"/>
    <w:rsid w:val="00C85E5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958"/>
    <w:rsid w:val="00C91A64"/>
    <w:rsid w:val="00C923D6"/>
    <w:rsid w:val="00C9274A"/>
    <w:rsid w:val="00C92CE0"/>
    <w:rsid w:val="00C92D88"/>
    <w:rsid w:val="00C92DB8"/>
    <w:rsid w:val="00C931CD"/>
    <w:rsid w:val="00C932D2"/>
    <w:rsid w:val="00C93611"/>
    <w:rsid w:val="00C936A0"/>
    <w:rsid w:val="00C93889"/>
    <w:rsid w:val="00C93C8E"/>
    <w:rsid w:val="00C948C4"/>
    <w:rsid w:val="00C948E6"/>
    <w:rsid w:val="00C95254"/>
    <w:rsid w:val="00C95297"/>
    <w:rsid w:val="00C95903"/>
    <w:rsid w:val="00C95DDB"/>
    <w:rsid w:val="00C95FC5"/>
    <w:rsid w:val="00C97338"/>
    <w:rsid w:val="00C973B5"/>
    <w:rsid w:val="00C973FE"/>
    <w:rsid w:val="00C9761A"/>
    <w:rsid w:val="00C977CC"/>
    <w:rsid w:val="00C97EC5"/>
    <w:rsid w:val="00C97EF8"/>
    <w:rsid w:val="00CA012A"/>
    <w:rsid w:val="00CA0162"/>
    <w:rsid w:val="00CA04D2"/>
    <w:rsid w:val="00CA06EC"/>
    <w:rsid w:val="00CA0A6E"/>
    <w:rsid w:val="00CA12C1"/>
    <w:rsid w:val="00CA1569"/>
    <w:rsid w:val="00CA19DB"/>
    <w:rsid w:val="00CA1B7E"/>
    <w:rsid w:val="00CA1BCC"/>
    <w:rsid w:val="00CA26A7"/>
    <w:rsid w:val="00CA30D9"/>
    <w:rsid w:val="00CA3368"/>
    <w:rsid w:val="00CA336B"/>
    <w:rsid w:val="00CA34F9"/>
    <w:rsid w:val="00CA3A96"/>
    <w:rsid w:val="00CA4371"/>
    <w:rsid w:val="00CA4721"/>
    <w:rsid w:val="00CA4C47"/>
    <w:rsid w:val="00CA51A9"/>
    <w:rsid w:val="00CA5644"/>
    <w:rsid w:val="00CA5900"/>
    <w:rsid w:val="00CA5E2B"/>
    <w:rsid w:val="00CA64F5"/>
    <w:rsid w:val="00CA670F"/>
    <w:rsid w:val="00CA6819"/>
    <w:rsid w:val="00CA6A9B"/>
    <w:rsid w:val="00CA6B7B"/>
    <w:rsid w:val="00CA6CC7"/>
    <w:rsid w:val="00CA6D2A"/>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03F"/>
    <w:rsid w:val="00CB5420"/>
    <w:rsid w:val="00CB5710"/>
    <w:rsid w:val="00CB5783"/>
    <w:rsid w:val="00CB6AFE"/>
    <w:rsid w:val="00CB6BB8"/>
    <w:rsid w:val="00CB6EB6"/>
    <w:rsid w:val="00CB70D2"/>
    <w:rsid w:val="00CB7179"/>
    <w:rsid w:val="00CB72B2"/>
    <w:rsid w:val="00CB7632"/>
    <w:rsid w:val="00CB76E2"/>
    <w:rsid w:val="00CB779D"/>
    <w:rsid w:val="00CB7939"/>
    <w:rsid w:val="00CB7A3B"/>
    <w:rsid w:val="00CC02E1"/>
    <w:rsid w:val="00CC051C"/>
    <w:rsid w:val="00CC0B1A"/>
    <w:rsid w:val="00CC126E"/>
    <w:rsid w:val="00CC1336"/>
    <w:rsid w:val="00CC1852"/>
    <w:rsid w:val="00CC1949"/>
    <w:rsid w:val="00CC1B85"/>
    <w:rsid w:val="00CC1FF2"/>
    <w:rsid w:val="00CC2134"/>
    <w:rsid w:val="00CC2421"/>
    <w:rsid w:val="00CC2747"/>
    <w:rsid w:val="00CC2913"/>
    <w:rsid w:val="00CC2FCC"/>
    <w:rsid w:val="00CC3092"/>
    <w:rsid w:val="00CC3B4F"/>
    <w:rsid w:val="00CC465D"/>
    <w:rsid w:val="00CC4686"/>
    <w:rsid w:val="00CC4BD5"/>
    <w:rsid w:val="00CC4C49"/>
    <w:rsid w:val="00CC4D47"/>
    <w:rsid w:val="00CC5010"/>
    <w:rsid w:val="00CC5167"/>
    <w:rsid w:val="00CC5199"/>
    <w:rsid w:val="00CC5BEC"/>
    <w:rsid w:val="00CC5D41"/>
    <w:rsid w:val="00CC5E11"/>
    <w:rsid w:val="00CC5E8F"/>
    <w:rsid w:val="00CC60E2"/>
    <w:rsid w:val="00CC612A"/>
    <w:rsid w:val="00CC6441"/>
    <w:rsid w:val="00CC6885"/>
    <w:rsid w:val="00CC692E"/>
    <w:rsid w:val="00CC6E42"/>
    <w:rsid w:val="00CC7175"/>
    <w:rsid w:val="00CC7988"/>
    <w:rsid w:val="00CD0012"/>
    <w:rsid w:val="00CD01C9"/>
    <w:rsid w:val="00CD034D"/>
    <w:rsid w:val="00CD0B39"/>
    <w:rsid w:val="00CD0F95"/>
    <w:rsid w:val="00CD1069"/>
    <w:rsid w:val="00CD162A"/>
    <w:rsid w:val="00CD1B1F"/>
    <w:rsid w:val="00CD1D47"/>
    <w:rsid w:val="00CD288B"/>
    <w:rsid w:val="00CD289E"/>
    <w:rsid w:val="00CD2999"/>
    <w:rsid w:val="00CD2D59"/>
    <w:rsid w:val="00CD3BD2"/>
    <w:rsid w:val="00CD3C8D"/>
    <w:rsid w:val="00CD4582"/>
    <w:rsid w:val="00CD4FD4"/>
    <w:rsid w:val="00CD5261"/>
    <w:rsid w:val="00CD55D0"/>
    <w:rsid w:val="00CD591A"/>
    <w:rsid w:val="00CD5983"/>
    <w:rsid w:val="00CD59FE"/>
    <w:rsid w:val="00CD5F00"/>
    <w:rsid w:val="00CD6085"/>
    <w:rsid w:val="00CD60A9"/>
    <w:rsid w:val="00CD651A"/>
    <w:rsid w:val="00CD6AC9"/>
    <w:rsid w:val="00CD6D1E"/>
    <w:rsid w:val="00CD72C8"/>
    <w:rsid w:val="00CD77F8"/>
    <w:rsid w:val="00CD7FA2"/>
    <w:rsid w:val="00CE0456"/>
    <w:rsid w:val="00CE04E1"/>
    <w:rsid w:val="00CE0921"/>
    <w:rsid w:val="00CE1510"/>
    <w:rsid w:val="00CE176E"/>
    <w:rsid w:val="00CE19D6"/>
    <w:rsid w:val="00CE1BD6"/>
    <w:rsid w:val="00CE2952"/>
    <w:rsid w:val="00CE2B25"/>
    <w:rsid w:val="00CE2D59"/>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C8C"/>
    <w:rsid w:val="00CE6D5C"/>
    <w:rsid w:val="00CE6D60"/>
    <w:rsid w:val="00CE73FA"/>
    <w:rsid w:val="00CE7EFD"/>
    <w:rsid w:val="00CF0B05"/>
    <w:rsid w:val="00CF0CE8"/>
    <w:rsid w:val="00CF0D83"/>
    <w:rsid w:val="00CF119F"/>
    <w:rsid w:val="00CF1264"/>
    <w:rsid w:val="00CF12FF"/>
    <w:rsid w:val="00CF154D"/>
    <w:rsid w:val="00CF174D"/>
    <w:rsid w:val="00CF1761"/>
    <w:rsid w:val="00CF1793"/>
    <w:rsid w:val="00CF18FC"/>
    <w:rsid w:val="00CF1DB6"/>
    <w:rsid w:val="00CF2392"/>
    <w:rsid w:val="00CF2573"/>
    <w:rsid w:val="00CF26C6"/>
    <w:rsid w:val="00CF28F9"/>
    <w:rsid w:val="00CF299F"/>
    <w:rsid w:val="00CF2DBA"/>
    <w:rsid w:val="00CF2E31"/>
    <w:rsid w:val="00CF35BC"/>
    <w:rsid w:val="00CF36B5"/>
    <w:rsid w:val="00CF3A42"/>
    <w:rsid w:val="00CF3EDA"/>
    <w:rsid w:val="00CF45B5"/>
    <w:rsid w:val="00CF47FB"/>
    <w:rsid w:val="00CF5195"/>
    <w:rsid w:val="00CF51C1"/>
    <w:rsid w:val="00CF51F1"/>
    <w:rsid w:val="00CF54DA"/>
    <w:rsid w:val="00CF5988"/>
    <w:rsid w:val="00CF6034"/>
    <w:rsid w:val="00CF61B8"/>
    <w:rsid w:val="00CF6305"/>
    <w:rsid w:val="00CF6427"/>
    <w:rsid w:val="00CF6629"/>
    <w:rsid w:val="00CF662C"/>
    <w:rsid w:val="00CF66E3"/>
    <w:rsid w:val="00CF67B6"/>
    <w:rsid w:val="00CF6A57"/>
    <w:rsid w:val="00CF6C05"/>
    <w:rsid w:val="00CF6FCF"/>
    <w:rsid w:val="00CF72E9"/>
    <w:rsid w:val="00CF7319"/>
    <w:rsid w:val="00CF73E0"/>
    <w:rsid w:val="00CF74F3"/>
    <w:rsid w:val="00CF7524"/>
    <w:rsid w:val="00CF7970"/>
    <w:rsid w:val="00CF79C9"/>
    <w:rsid w:val="00D007CE"/>
    <w:rsid w:val="00D00AA7"/>
    <w:rsid w:val="00D01186"/>
    <w:rsid w:val="00D01A20"/>
    <w:rsid w:val="00D01C76"/>
    <w:rsid w:val="00D01EF0"/>
    <w:rsid w:val="00D01F0A"/>
    <w:rsid w:val="00D01FD9"/>
    <w:rsid w:val="00D020FF"/>
    <w:rsid w:val="00D02352"/>
    <w:rsid w:val="00D025CD"/>
    <w:rsid w:val="00D02688"/>
    <w:rsid w:val="00D02A3D"/>
    <w:rsid w:val="00D02B75"/>
    <w:rsid w:val="00D02C90"/>
    <w:rsid w:val="00D03544"/>
    <w:rsid w:val="00D0393E"/>
    <w:rsid w:val="00D03A81"/>
    <w:rsid w:val="00D03A86"/>
    <w:rsid w:val="00D03DA9"/>
    <w:rsid w:val="00D03F32"/>
    <w:rsid w:val="00D040A0"/>
    <w:rsid w:val="00D0454B"/>
    <w:rsid w:val="00D0470B"/>
    <w:rsid w:val="00D04A78"/>
    <w:rsid w:val="00D04B4E"/>
    <w:rsid w:val="00D04BFA"/>
    <w:rsid w:val="00D04CF6"/>
    <w:rsid w:val="00D04FD4"/>
    <w:rsid w:val="00D0511B"/>
    <w:rsid w:val="00D0527B"/>
    <w:rsid w:val="00D0531F"/>
    <w:rsid w:val="00D05340"/>
    <w:rsid w:val="00D05348"/>
    <w:rsid w:val="00D0570A"/>
    <w:rsid w:val="00D058F0"/>
    <w:rsid w:val="00D06506"/>
    <w:rsid w:val="00D06E62"/>
    <w:rsid w:val="00D0748E"/>
    <w:rsid w:val="00D07AAA"/>
    <w:rsid w:val="00D07DCF"/>
    <w:rsid w:val="00D07FB0"/>
    <w:rsid w:val="00D10206"/>
    <w:rsid w:val="00D10238"/>
    <w:rsid w:val="00D1055D"/>
    <w:rsid w:val="00D10583"/>
    <w:rsid w:val="00D108AC"/>
    <w:rsid w:val="00D108B2"/>
    <w:rsid w:val="00D10B2A"/>
    <w:rsid w:val="00D11104"/>
    <w:rsid w:val="00D11843"/>
    <w:rsid w:val="00D11AFB"/>
    <w:rsid w:val="00D120BA"/>
    <w:rsid w:val="00D12565"/>
    <w:rsid w:val="00D127C7"/>
    <w:rsid w:val="00D129DB"/>
    <w:rsid w:val="00D13462"/>
    <w:rsid w:val="00D134B1"/>
    <w:rsid w:val="00D138D3"/>
    <w:rsid w:val="00D13DB5"/>
    <w:rsid w:val="00D14044"/>
    <w:rsid w:val="00D140C0"/>
    <w:rsid w:val="00D141B6"/>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6D71"/>
    <w:rsid w:val="00D16F56"/>
    <w:rsid w:val="00D172D5"/>
    <w:rsid w:val="00D17D34"/>
    <w:rsid w:val="00D17FEA"/>
    <w:rsid w:val="00D2002E"/>
    <w:rsid w:val="00D204BF"/>
    <w:rsid w:val="00D20DE5"/>
    <w:rsid w:val="00D20E87"/>
    <w:rsid w:val="00D21028"/>
    <w:rsid w:val="00D2120C"/>
    <w:rsid w:val="00D212E6"/>
    <w:rsid w:val="00D21C39"/>
    <w:rsid w:val="00D21CB4"/>
    <w:rsid w:val="00D21D3C"/>
    <w:rsid w:val="00D21D60"/>
    <w:rsid w:val="00D21F90"/>
    <w:rsid w:val="00D2217A"/>
    <w:rsid w:val="00D224A1"/>
    <w:rsid w:val="00D22A35"/>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5A78"/>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384"/>
    <w:rsid w:val="00D3180F"/>
    <w:rsid w:val="00D31923"/>
    <w:rsid w:val="00D31E74"/>
    <w:rsid w:val="00D31EB2"/>
    <w:rsid w:val="00D31F57"/>
    <w:rsid w:val="00D3291D"/>
    <w:rsid w:val="00D32D18"/>
    <w:rsid w:val="00D33394"/>
    <w:rsid w:val="00D338F5"/>
    <w:rsid w:val="00D3402E"/>
    <w:rsid w:val="00D340C9"/>
    <w:rsid w:val="00D3418C"/>
    <w:rsid w:val="00D34AEA"/>
    <w:rsid w:val="00D351DA"/>
    <w:rsid w:val="00D3521C"/>
    <w:rsid w:val="00D352E6"/>
    <w:rsid w:val="00D3553B"/>
    <w:rsid w:val="00D3584E"/>
    <w:rsid w:val="00D359E2"/>
    <w:rsid w:val="00D35EA2"/>
    <w:rsid w:val="00D36203"/>
    <w:rsid w:val="00D364F7"/>
    <w:rsid w:val="00D36800"/>
    <w:rsid w:val="00D36D52"/>
    <w:rsid w:val="00D36F08"/>
    <w:rsid w:val="00D370C8"/>
    <w:rsid w:val="00D376C4"/>
    <w:rsid w:val="00D379C8"/>
    <w:rsid w:val="00D37CEC"/>
    <w:rsid w:val="00D37D5A"/>
    <w:rsid w:val="00D37DD0"/>
    <w:rsid w:val="00D37E71"/>
    <w:rsid w:val="00D37F18"/>
    <w:rsid w:val="00D4031D"/>
    <w:rsid w:val="00D406F6"/>
    <w:rsid w:val="00D40ABD"/>
    <w:rsid w:val="00D41185"/>
    <w:rsid w:val="00D4121A"/>
    <w:rsid w:val="00D4160F"/>
    <w:rsid w:val="00D42319"/>
    <w:rsid w:val="00D424AB"/>
    <w:rsid w:val="00D42EF1"/>
    <w:rsid w:val="00D430FB"/>
    <w:rsid w:val="00D433F2"/>
    <w:rsid w:val="00D436E4"/>
    <w:rsid w:val="00D43933"/>
    <w:rsid w:val="00D43B2A"/>
    <w:rsid w:val="00D43D19"/>
    <w:rsid w:val="00D44318"/>
    <w:rsid w:val="00D44367"/>
    <w:rsid w:val="00D443DF"/>
    <w:rsid w:val="00D44806"/>
    <w:rsid w:val="00D44B75"/>
    <w:rsid w:val="00D44CB2"/>
    <w:rsid w:val="00D44F65"/>
    <w:rsid w:val="00D45359"/>
    <w:rsid w:val="00D45502"/>
    <w:rsid w:val="00D456FD"/>
    <w:rsid w:val="00D45D02"/>
    <w:rsid w:val="00D46275"/>
    <w:rsid w:val="00D46379"/>
    <w:rsid w:val="00D46558"/>
    <w:rsid w:val="00D46692"/>
    <w:rsid w:val="00D468C9"/>
    <w:rsid w:val="00D46DB6"/>
    <w:rsid w:val="00D475F2"/>
    <w:rsid w:val="00D477CD"/>
    <w:rsid w:val="00D4785A"/>
    <w:rsid w:val="00D47C87"/>
    <w:rsid w:val="00D47F48"/>
    <w:rsid w:val="00D50265"/>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DE5"/>
    <w:rsid w:val="00D55EC6"/>
    <w:rsid w:val="00D56077"/>
    <w:rsid w:val="00D560D0"/>
    <w:rsid w:val="00D561F0"/>
    <w:rsid w:val="00D56301"/>
    <w:rsid w:val="00D56456"/>
    <w:rsid w:val="00D56481"/>
    <w:rsid w:val="00D56C30"/>
    <w:rsid w:val="00D56E4E"/>
    <w:rsid w:val="00D56F0A"/>
    <w:rsid w:val="00D5709E"/>
    <w:rsid w:val="00D570F1"/>
    <w:rsid w:val="00D57220"/>
    <w:rsid w:val="00D57411"/>
    <w:rsid w:val="00D578B3"/>
    <w:rsid w:val="00D57B90"/>
    <w:rsid w:val="00D57DC7"/>
    <w:rsid w:val="00D60263"/>
    <w:rsid w:val="00D603B8"/>
    <w:rsid w:val="00D60CA9"/>
    <w:rsid w:val="00D60FAC"/>
    <w:rsid w:val="00D6120F"/>
    <w:rsid w:val="00D613BE"/>
    <w:rsid w:val="00D6188A"/>
    <w:rsid w:val="00D61926"/>
    <w:rsid w:val="00D61F82"/>
    <w:rsid w:val="00D62013"/>
    <w:rsid w:val="00D622F0"/>
    <w:rsid w:val="00D6280E"/>
    <w:rsid w:val="00D62DDC"/>
    <w:rsid w:val="00D62DFB"/>
    <w:rsid w:val="00D62E23"/>
    <w:rsid w:val="00D631AF"/>
    <w:rsid w:val="00D63595"/>
    <w:rsid w:val="00D63706"/>
    <w:rsid w:val="00D63B04"/>
    <w:rsid w:val="00D63B29"/>
    <w:rsid w:val="00D63EFC"/>
    <w:rsid w:val="00D63F00"/>
    <w:rsid w:val="00D640C6"/>
    <w:rsid w:val="00D64321"/>
    <w:rsid w:val="00D643E5"/>
    <w:rsid w:val="00D644FD"/>
    <w:rsid w:val="00D649EA"/>
    <w:rsid w:val="00D64BAD"/>
    <w:rsid w:val="00D64C22"/>
    <w:rsid w:val="00D65105"/>
    <w:rsid w:val="00D65151"/>
    <w:rsid w:val="00D65218"/>
    <w:rsid w:val="00D65A51"/>
    <w:rsid w:val="00D65FE7"/>
    <w:rsid w:val="00D662B6"/>
    <w:rsid w:val="00D66379"/>
    <w:rsid w:val="00D663F2"/>
    <w:rsid w:val="00D666A5"/>
    <w:rsid w:val="00D66959"/>
    <w:rsid w:val="00D66AE2"/>
    <w:rsid w:val="00D66DF9"/>
    <w:rsid w:val="00D66EDE"/>
    <w:rsid w:val="00D67046"/>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E12"/>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500C"/>
    <w:rsid w:val="00D757E5"/>
    <w:rsid w:val="00D75823"/>
    <w:rsid w:val="00D75FE9"/>
    <w:rsid w:val="00D76526"/>
    <w:rsid w:val="00D76979"/>
    <w:rsid w:val="00D76A92"/>
    <w:rsid w:val="00D76C65"/>
    <w:rsid w:val="00D7707D"/>
    <w:rsid w:val="00D772AF"/>
    <w:rsid w:val="00D77AD2"/>
    <w:rsid w:val="00D77E13"/>
    <w:rsid w:val="00D77FEE"/>
    <w:rsid w:val="00D8113E"/>
    <w:rsid w:val="00D81365"/>
    <w:rsid w:val="00D8146C"/>
    <w:rsid w:val="00D820CB"/>
    <w:rsid w:val="00D8265F"/>
    <w:rsid w:val="00D826A2"/>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092"/>
    <w:rsid w:val="00D8536E"/>
    <w:rsid w:val="00D8560C"/>
    <w:rsid w:val="00D85677"/>
    <w:rsid w:val="00D85727"/>
    <w:rsid w:val="00D85A54"/>
    <w:rsid w:val="00D85CA1"/>
    <w:rsid w:val="00D860E1"/>
    <w:rsid w:val="00D86390"/>
    <w:rsid w:val="00D86911"/>
    <w:rsid w:val="00D86924"/>
    <w:rsid w:val="00D86D10"/>
    <w:rsid w:val="00D87183"/>
    <w:rsid w:val="00D87842"/>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525"/>
    <w:rsid w:val="00D928DE"/>
    <w:rsid w:val="00D9290B"/>
    <w:rsid w:val="00D92CAA"/>
    <w:rsid w:val="00D92CF6"/>
    <w:rsid w:val="00D930C2"/>
    <w:rsid w:val="00D93320"/>
    <w:rsid w:val="00D9366E"/>
    <w:rsid w:val="00D938FA"/>
    <w:rsid w:val="00D93F26"/>
    <w:rsid w:val="00D94352"/>
    <w:rsid w:val="00D9437F"/>
    <w:rsid w:val="00D943AA"/>
    <w:rsid w:val="00D94FB8"/>
    <w:rsid w:val="00D9500C"/>
    <w:rsid w:val="00D95823"/>
    <w:rsid w:val="00D958A7"/>
    <w:rsid w:val="00D95B3E"/>
    <w:rsid w:val="00D95B88"/>
    <w:rsid w:val="00D95F13"/>
    <w:rsid w:val="00D96111"/>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5BF"/>
    <w:rsid w:val="00DA1B66"/>
    <w:rsid w:val="00DA21C4"/>
    <w:rsid w:val="00DA2354"/>
    <w:rsid w:val="00DA29A8"/>
    <w:rsid w:val="00DA2F52"/>
    <w:rsid w:val="00DA2FE5"/>
    <w:rsid w:val="00DA341B"/>
    <w:rsid w:val="00DA376E"/>
    <w:rsid w:val="00DA3B01"/>
    <w:rsid w:val="00DA4029"/>
    <w:rsid w:val="00DA41BD"/>
    <w:rsid w:val="00DA4557"/>
    <w:rsid w:val="00DA4922"/>
    <w:rsid w:val="00DA4AAE"/>
    <w:rsid w:val="00DA4ADA"/>
    <w:rsid w:val="00DA4F56"/>
    <w:rsid w:val="00DA52B3"/>
    <w:rsid w:val="00DA5370"/>
    <w:rsid w:val="00DA554C"/>
    <w:rsid w:val="00DA6337"/>
    <w:rsid w:val="00DA713C"/>
    <w:rsid w:val="00DA7306"/>
    <w:rsid w:val="00DA7881"/>
    <w:rsid w:val="00DA78E3"/>
    <w:rsid w:val="00DB038E"/>
    <w:rsid w:val="00DB045D"/>
    <w:rsid w:val="00DB071F"/>
    <w:rsid w:val="00DB0D5B"/>
    <w:rsid w:val="00DB1AA5"/>
    <w:rsid w:val="00DB1F4F"/>
    <w:rsid w:val="00DB29DA"/>
    <w:rsid w:val="00DB2D2D"/>
    <w:rsid w:val="00DB2E0A"/>
    <w:rsid w:val="00DB2E15"/>
    <w:rsid w:val="00DB2E69"/>
    <w:rsid w:val="00DB2E8C"/>
    <w:rsid w:val="00DB3128"/>
    <w:rsid w:val="00DB3459"/>
    <w:rsid w:val="00DB35A5"/>
    <w:rsid w:val="00DB35BD"/>
    <w:rsid w:val="00DB36EF"/>
    <w:rsid w:val="00DB385C"/>
    <w:rsid w:val="00DB3923"/>
    <w:rsid w:val="00DB3AFD"/>
    <w:rsid w:val="00DB3C1E"/>
    <w:rsid w:val="00DB3C87"/>
    <w:rsid w:val="00DB3D33"/>
    <w:rsid w:val="00DB4563"/>
    <w:rsid w:val="00DB4807"/>
    <w:rsid w:val="00DB4EAC"/>
    <w:rsid w:val="00DB4F93"/>
    <w:rsid w:val="00DB4FA1"/>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6FC8"/>
    <w:rsid w:val="00DB782C"/>
    <w:rsid w:val="00DB7E66"/>
    <w:rsid w:val="00DC0370"/>
    <w:rsid w:val="00DC0653"/>
    <w:rsid w:val="00DC0898"/>
    <w:rsid w:val="00DC08F8"/>
    <w:rsid w:val="00DC10E6"/>
    <w:rsid w:val="00DC1A90"/>
    <w:rsid w:val="00DC1F58"/>
    <w:rsid w:val="00DC1FA3"/>
    <w:rsid w:val="00DC241B"/>
    <w:rsid w:val="00DC2462"/>
    <w:rsid w:val="00DC29DA"/>
    <w:rsid w:val="00DC2B07"/>
    <w:rsid w:val="00DC2BAE"/>
    <w:rsid w:val="00DC307D"/>
    <w:rsid w:val="00DC31EC"/>
    <w:rsid w:val="00DC320F"/>
    <w:rsid w:val="00DC3252"/>
    <w:rsid w:val="00DC3325"/>
    <w:rsid w:val="00DC35B8"/>
    <w:rsid w:val="00DC3800"/>
    <w:rsid w:val="00DC3AEE"/>
    <w:rsid w:val="00DC40F9"/>
    <w:rsid w:val="00DC476D"/>
    <w:rsid w:val="00DC4C08"/>
    <w:rsid w:val="00DC5912"/>
    <w:rsid w:val="00DC5A0D"/>
    <w:rsid w:val="00DC6460"/>
    <w:rsid w:val="00DC7090"/>
    <w:rsid w:val="00DC7A5B"/>
    <w:rsid w:val="00DC7ADF"/>
    <w:rsid w:val="00DC7BC8"/>
    <w:rsid w:val="00DC7E10"/>
    <w:rsid w:val="00DC7E6E"/>
    <w:rsid w:val="00DD00FC"/>
    <w:rsid w:val="00DD048A"/>
    <w:rsid w:val="00DD0664"/>
    <w:rsid w:val="00DD0888"/>
    <w:rsid w:val="00DD0B70"/>
    <w:rsid w:val="00DD0BF7"/>
    <w:rsid w:val="00DD0F95"/>
    <w:rsid w:val="00DD0FC3"/>
    <w:rsid w:val="00DD1037"/>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514"/>
    <w:rsid w:val="00DD65ED"/>
    <w:rsid w:val="00DD6AF8"/>
    <w:rsid w:val="00DD6B0E"/>
    <w:rsid w:val="00DD70A6"/>
    <w:rsid w:val="00DD7407"/>
    <w:rsid w:val="00DD76A8"/>
    <w:rsid w:val="00DD7AB9"/>
    <w:rsid w:val="00DD7F9F"/>
    <w:rsid w:val="00DE0874"/>
    <w:rsid w:val="00DE08E8"/>
    <w:rsid w:val="00DE11BC"/>
    <w:rsid w:val="00DE19A1"/>
    <w:rsid w:val="00DE1A02"/>
    <w:rsid w:val="00DE1A16"/>
    <w:rsid w:val="00DE2529"/>
    <w:rsid w:val="00DE2BDC"/>
    <w:rsid w:val="00DE2D53"/>
    <w:rsid w:val="00DE2F1B"/>
    <w:rsid w:val="00DE30AA"/>
    <w:rsid w:val="00DE3C1B"/>
    <w:rsid w:val="00DE3EE0"/>
    <w:rsid w:val="00DE4323"/>
    <w:rsid w:val="00DE4F51"/>
    <w:rsid w:val="00DE5606"/>
    <w:rsid w:val="00DE5982"/>
    <w:rsid w:val="00DE5A29"/>
    <w:rsid w:val="00DE5C63"/>
    <w:rsid w:val="00DE5CEC"/>
    <w:rsid w:val="00DE5EA9"/>
    <w:rsid w:val="00DE6345"/>
    <w:rsid w:val="00DE6CD9"/>
    <w:rsid w:val="00DE6E28"/>
    <w:rsid w:val="00DE715E"/>
    <w:rsid w:val="00DE7B57"/>
    <w:rsid w:val="00DE7D68"/>
    <w:rsid w:val="00DF0572"/>
    <w:rsid w:val="00DF05EE"/>
    <w:rsid w:val="00DF08A8"/>
    <w:rsid w:val="00DF09A2"/>
    <w:rsid w:val="00DF0DAD"/>
    <w:rsid w:val="00DF0ED6"/>
    <w:rsid w:val="00DF1189"/>
    <w:rsid w:val="00DF125B"/>
    <w:rsid w:val="00DF1F1E"/>
    <w:rsid w:val="00DF2331"/>
    <w:rsid w:val="00DF26C2"/>
    <w:rsid w:val="00DF2B58"/>
    <w:rsid w:val="00DF3246"/>
    <w:rsid w:val="00DF3688"/>
    <w:rsid w:val="00DF3DC6"/>
    <w:rsid w:val="00DF3E78"/>
    <w:rsid w:val="00DF4024"/>
    <w:rsid w:val="00DF41AB"/>
    <w:rsid w:val="00DF4393"/>
    <w:rsid w:val="00DF46C3"/>
    <w:rsid w:val="00DF47AD"/>
    <w:rsid w:val="00DF4B42"/>
    <w:rsid w:val="00DF4BCF"/>
    <w:rsid w:val="00DF4EF4"/>
    <w:rsid w:val="00DF52E5"/>
    <w:rsid w:val="00DF53D8"/>
    <w:rsid w:val="00DF5429"/>
    <w:rsid w:val="00DF595C"/>
    <w:rsid w:val="00DF6415"/>
    <w:rsid w:val="00DF663D"/>
    <w:rsid w:val="00DF66C5"/>
    <w:rsid w:val="00DF66EF"/>
    <w:rsid w:val="00DF684F"/>
    <w:rsid w:val="00DF68D8"/>
    <w:rsid w:val="00DF69C3"/>
    <w:rsid w:val="00DF768E"/>
    <w:rsid w:val="00DF7704"/>
    <w:rsid w:val="00DF794B"/>
    <w:rsid w:val="00DF7CA7"/>
    <w:rsid w:val="00DF7F7C"/>
    <w:rsid w:val="00DF7FD3"/>
    <w:rsid w:val="00E0016C"/>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772"/>
    <w:rsid w:val="00E0390A"/>
    <w:rsid w:val="00E03C44"/>
    <w:rsid w:val="00E03D6B"/>
    <w:rsid w:val="00E03DC8"/>
    <w:rsid w:val="00E03EB5"/>
    <w:rsid w:val="00E04827"/>
    <w:rsid w:val="00E04EC4"/>
    <w:rsid w:val="00E04F3B"/>
    <w:rsid w:val="00E0504D"/>
    <w:rsid w:val="00E0579D"/>
    <w:rsid w:val="00E05E88"/>
    <w:rsid w:val="00E05EA1"/>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2295"/>
    <w:rsid w:val="00E123E7"/>
    <w:rsid w:val="00E12875"/>
    <w:rsid w:val="00E1287F"/>
    <w:rsid w:val="00E12D58"/>
    <w:rsid w:val="00E131B8"/>
    <w:rsid w:val="00E132FF"/>
    <w:rsid w:val="00E136E7"/>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C55"/>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6FDD"/>
    <w:rsid w:val="00E17034"/>
    <w:rsid w:val="00E171FC"/>
    <w:rsid w:val="00E172ED"/>
    <w:rsid w:val="00E17585"/>
    <w:rsid w:val="00E17B1D"/>
    <w:rsid w:val="00E17B6D"/>
    <w:rsid w:val="00E209C7"/>
    <w:rsid w:val="00E20CE5"/>
    <w:rsid w:val="00E212F3"/>
    <w:rsid w:val="00E21353"/>
    <w:rsid w:val="00E219A3"/>
    <w:rsid w:val="00E22F3B"/>
    <w:rsid w:val="00E236AB"/>
    <w:rsid w:val="00E236F5"/>
    <w:rsid w:val="00E237B9"/>
    <w:rsid w:val="00E23B86"/>
    <w:rsid w:val="00E23D35"/>
    <w:rsid w:val="00E23DF0"/>
    <w:rsid w:val="00E23E7A"/>
    <w:rsid w:val="00E24088"/>
    <w:rsid w:val="00E242A7"/>
    <w:rsid w:val="00E2440E"/>
    <w:rsid w:val="00E24998"/>
    <w:rsid w:val="00E249BB"/>
    <w:rsid w:val="00E249E9"/>
    <w:rsid w:val="00E24D52"/>
    <w:rsid w:val="00E26014"/>
    <w:rsid w:val="00E26138"/>
    <w:rsid w:val="00E262BC"/>
    <w:rsid w:val="00E2691A"/>
    <w:rsid w:val="00E2707E"/>
    <w:rsid w:val="00E2780B"/>
    <w:rsid w:val="00E278B0"/>
    <w:rsid w:val="00E27D17"/>
    <w:rsid w:val="00E30069"/>
    <w:rsid w:val="00E301A6"/>
    <w:rsid w:val="00E302C1"/>
    <w:rsid w:val="00E3033B"/>
    <w:rsid w:val="00E30586"/>
    <w:rsid w:val="00E30A16"/>
    <w:rsid w:val="00E30E4D"/>
    <w:rsid w:val="00E311B9"/>
    <w:rsid w:val="00E3123E"/>
    <w:rsid w:val="00E312CA"/>
    <w:rsid w:val="00E3195A"/>
    <w:rsid w:val="00E31BEA"/>
    <w:rsid w:val="00E31C72"/>
    <w:rsid w:val="00E31DAC"/>
    <w:rsid w:val="00E32009"/>
    <w:rsid w:val="00E324DA"/>
    <w:rsid w:val="00E32582"/>
    <w:rsid w:val="00E32597"/>
    <w:rsid w:val="00E32A27"/>
    <w:rsid w:val="00E32D22"/>
    <w:rsid w:val="00E33012"/>
    <w:rsid w:val="00E33398"/>
    <w:rsid w:val="00E33602"/>
    <w:rsid w:val="00E33769"/>
    <w:rsid w:val="00E33784"/>
    <w:rsid w:val="00E3386C"/>
    <w:rsid w:val="00E33BCE"/>
    <w:rsid w:val="00E33CA8"/>
    <w:rsid w:val="00E33CE8"/>
    <w:rsid w:val="00E33D02"/>
    <w:rsid w:val="00E33D8B"/>
    <w:rsid w:val="00E33F3A"/>
    <w:rsid w:val="00E341C5"/>
    <w:rsid w:val="00E342EC"/>
    <w:rsid w:val="00E346AB"/>
    <w:rsid w:val="00E356E5"/>
    <w:rsid w:val="00E358EB"/>
    <w:rsid w:val="00E35930"/>
    <w:rsid w:val="00E35C77"/>
    <w:rsid w:val="00E35F18"/>
    <w:rsid w:val="00E35F3B"/>
    <w:rsid w:val="00E35FDE"/>
    <w:rsid w:val="00E360FD"/>
    <w:rsid w:val="00E362F7"/>
    <w:rsid w:val="00E36502"/>
    <w:rsid w:val="00E367C6"/>
    <w:rsid w:val="00E36943"/>
    <w:rsid w:val="00E369B1"/>
    <w:rsid w:val="00E36A17"/>
    <w:rsid w:val="00E36B7D"/>
    <w:rsid w:val="00E37567"/>
    <w:rsid w:val="00E377DD"/>
    <w:rsid w:val="00E37B63"/>
    <w:rsid w:val="00E37C96"/>
    <w:rsid w:val="00E37E42"/>
    <w:rsid w:val="00E40292"/>
    <w:rsid w:val="00E40334"/>
    <w:rsid w:val="00E404F7"/>
    <w:rsid w:val="00E40A7B"/>
    <w:rsid w:val="00E40AE5"/>
    <w:rsid w:val="00E40CEC"/>
    <w:rsid w:val="00E40DB8"/>
    <w:rsid w:val="00E40E38"/>
    <w:rsid w:val="00E416FF"/>
    <w:rsid w:val="00E41783"/>
    <w:rsid w:val="00E41EB0"/>
    <w:rsid w:val="00E42040"/>
    <w:rsid w:val="00E4243C"/>
    <w:rsid w:val="00E42A43"/>
    <w:rsid w:val="00E42B5B"/>
    <w:rsid w:val="00E430DA"/>
    <w:rsid w:val="00E4398A"/>
    <w:rsid w:val="00E43DB0"/>
    <w:rsid w:val="00E4413C"/>
    <w:rsid w:val="00E44280"/>
    <w:rsid w:val="00E44392"/>
    <w:rsid w:val="00E444A4"/>
    <w:rsid w:val="00E44668"/>
    <w:rsid w:val="00E44D4F"/>
    <w:rsid w:val="00E4538F"/>
    <w:rsid w:val="00E454D0"/>
    <w:rsid w:val="00E456EC"/>
    <w:rsid w:val="00E460A9"/>
    <w:rsid w:val="00E462A7"/>
    <w:rsid w:val="00E46380"/>
    <w:rsid w:val="00E4645C"/>
    <w:rsid w:val="00E46579"/>
    <w:rsid w:val="00E46653"/>
    <w:rsid w:val="00E46999"/>
    <w:rsid w:val="00E46FB0"/>
    <w:rsid w:val="00E4737F"/>
    <w:rsid w:val="00E47AD1"/>
    <w:rsid w:val="00E502A7"/>
    <w:rsid w:val="00E502E2"/>
    <w:rsid w:val="00E505B3"/>
    <w:rsid w:val="00E505F4"/>
    <w:rsid w:val="00E5127A"/>
    <w:rsid w:val="00E514DC"/>
    <w:rsid w:val="00E51945"/>
    <w:rsid w:val="00E51954"/>
    <w:rsid w:val="00E51A48"/>
    <w:rsid w:val="00E51F12"/>
    <w:rsid w:val="00E52007"/>
    <w:rsid w:val="00E52C8E"/>
    <w:rsid w:val="00E530C3"/>
    <w:rsid w:val="00E53B2F"/>
    <w:rsid w:val="00E53F91"/>
    <w:rsid w:val="00E54A05"/>
    <w:rsid w:val="00E54B7A"/>
    <w:rsid w:val="00E556A6"/>
    <w:rsid w:val="00E55A67"/>
    <w:rsid w:val="00E55E30"/>
    <w:rsid w:val="00E5668F"/>
    <w:rsid w:val="00E56829"/>
    <w:rsid w:val="00E56CC7"/>
    <w:rsid w:val="00E56F01"/>
    <w:rsid w:val="00E56F4C"/>
    <w:rsid w:val="00E5776B"/>
    <w:rsid w:val="00E57EE5"/>
    <w:rsid w:val="00E603F7"/>
    <w:rsid w:val="00E60889"/>
    <w:rsid w:val="00E6097B"/>
    <w:rsid w:val="00E609E0"/>
    <w:rsid w:val="00E60C1A"/>
    <w:rsid w:val="00E61A12"/>
    <w:rsid w:val="00E61EF5"/>
    <w:rsid w:val="00E61F27"/>
    <w:rsid w:val="00E62351"/>
    <w:rsid w:val="00E62497"/>
    <w:rsid w:val="00E62526"/>
    <w:rsid w:val="00E628A7"/>
    <w:rsid w:val="00E62C01"/>
    <w:rsid w:val="00E633F3"/>
    <w:rsid w:val="00E63526"/>
    <w:rsid w:val="00E63D4A"/>
    <w:rsid w:val="00E63E20"/>
    <w:rsid w:val="00E64337"/>
    <w:rsid w:val="00E643B5"/>
    <w:rsid w:val="00E64928"/>
    <w:rsid w:val="00E64A52"/>
    <w:rsid w:val="00E64AFC"/>
    <w:rsid w:val="00E64B78"/>
    <w:rsid w:val="00E64CCD"/>
    <w:rsid w:val="00E64E0E"/>
    <w:rsid w:val="00E64EF8"/>
    <w:rsid w:val="00E652C9"/>
    <w:rsid w:val="00E65389"/>
    <w:rsid w:val="00E654FA"/>
    <w:rsid w:val="00E65651"/>
    <w:rsid w:val="00E6571F"/>
    <w:rsid w:val="00E6572A"/>
    <w:rsid w:val="00E658DB"/>
    <w:rsid w:val="00E659CF"/>
    <w:rsid w:val="00E65BCB"/>
    <w:rsid w:val="00E65C9F"/>
    <w:rsid w:val="00E65D4A"/>
    <w:rsid w:val="00E65F18"/>
    <w:rsid w:val="00E660F8"/>
    <w:rsid w:val="00E662D7"/>
    <w:rsid w:val="00E662E9"/>
    <w:rsid w:val="00E66424"/>
    <w:rsid w:val="00E66577"/>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93B"/>
    <w:rsid w:val="00E71A1E"/>
    <w:rsid w:val="00E71CCA"/>
    <w:rsid w:val="00E721BD"/>
    <w:rsid w:val="00E721C7"/>
    <w:rsid w:val="00E72682"/>
    <w:rsid w:val="00E72810"/>
    <w:rsid w:val="00E72E63"/>
    <w:rsid w:val="00E73260"/>
    <w:rsid w:val="00E7385D"/>
    <w:rsid w:val="00E739E3"/>
    <w:rsid w:val="00E73C6D"/>
    <w:rsid w:val="00E73F50"/>
    <w:rsid w:val="00E74CC3"/>
    <w:rsid w:val="00E74EC1"/>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58D"/>
    <w:rsid w:val="00E806C7"/>
    <w:rsid w:val="00E80B5D"/>
    <w:rsid w:val="00E80E67"/>
    <w:rsid w:val="00E8133F"/>
    <w:rsid w:val="00E81404"/>
    <w:rsid w:val="00E820F6"/>
    <w:rsid w:val="00E82355"/>
    <w:rsid w:val="00E82681"/>
    <w:rsid w:val="00E828F7"/>
    <w:rsid w:val="00E82913"/>
    <w:rsid w:val="00E82A9B"/>
    <w:rsid w:val="00E82EF4"/>
    <w:rsid w:val="00E82FE4"/>
    <w:rsid w:val="00E8325B"/>
    <w:rsid w:val="00E83545"/>
    <w:rsid w:val="00E83AE7"/>
    <w:rsid w:val="00E8408C"/>
    <w:rsid w:val="00E8489F"/>
    <w:rsid w:val="00E84A70"/>
    <w:rsid w:val="00E84D7D"/>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3F"/>
    <w:rsid w:val="00E91269"/>
    <w:rsid w:val="00E912E0"/>
    <w:rsid w:val="00E91319"/>
    <w:rsid w:val="00E91AA1"/>
    <w:rsid w:val="00E91B08"/>
    <w:rsid w:val="00E91D6D"/>
    <w:rsid w:val="00E929A4"/>
    <w:rsid w:val="00E93012"/>
    <w:rsid w:val="00E930A6"/>
    <w:rsid w:val="00E93359"/>
    <w:rsid w:val="00E934FE"/>
    <w:rsid w:val="00E93579"/>
    <w:rsid w:val="00E93675"/>
    <w:rsid w:val="00E93848"/>
    <w:rsid w:val="00E938B1"/>
    <w:rsid w:val="00E93FCF"/>
    <w:rsid w:val="00E940FC"/>
    <w:rsid w:val="00E943C1"/>
    <w:rsid w:val="00E94C74"/>
    <w:rsid w:val="00E94EBC"/>
    <w:rsid w:val="00E95D12"/>
    <w:rsid w:val="00E95EA8"/>
    <w:rsid w:val="00E962DE"/>
    <w:rsid w:val="00E963C2"/>
    <w:rsid w:val="00E9688B"/>
    <w:rsid w:val="00E96CCE"/>
    <w:rsid w:val="00E96CF1"/>
    <w:rsid w:val="00E96E00"/>
    <w:rsid w:val="00E96E72"/>
    <w:rsid w:val="00E96F50"/>
    <w:rsid w:val="00E97AAD"/>
    <w:rsid w:val="00EA0051"/>
    <w:rsid w:val="00EA0619"/>
    <w:rsid w:val="00EA0923"/>
    <w:rsid w:val="00EA0A6D"/>
    <w:rsid w:val="00EA1093"/>
    <w:rsid w:val="00EA1661"/>
    <w:rsid w:val="00EA1931"/>
    <w:rsid w:val="00EA22A9"/>
    <w:rsid w:val="00EA2FDD"/>
    <w:rsid w:val="00EA32DA"/>
    <w:rsid w:val="00EA3443"/>
    <w:rsid w:val="00EA3A7C"/>
    <w:rsid w:val="00EA3D10"/>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DCA"/>
    <w:rsid w:val="00EA5E38"/>
    <w:rsid w:val="00EA67A3"/>
    <w:rsid w:val="00EA6B06"/>
    <w:rsid w:val="00EA7121"/>
    <w:rsid w:val="00EA721D"/>
    <w:rsid w:val="00EA7248"/>
    <w:rsid w:val="00EA758A"/>
    <w:rsid w:val="00EA75DB"/>
    <w:rsid w:val="00EA7753"/>
    <w:rsid w:val="00EA7DC7"/>
    <w:rsid w:val="00EA7EE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3012"/>
    <w:rsid w:val="00EB31C2"/>
    <w:rsid w:val="00EB32B5"/>
    <w:rsid w:val="00EB3416"/>
    <w:rsid w:val="00EB36E9"/>
    <w:rsid w:val="00EB3836"/>
    <w:rsid w:val="00EB3F3D"/>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5A9"/>
    <w:rsid w:val="00EB782F"/>
    <w:rsid w:val="00EC0004"/>
    <w:rsid w:val="00EC033C"/>
    <w:rsid w:val="00EC04DD"/>
    <w:rsid w:val="00EC052E"/>
    <w:rsid w:val="00EC0FC6"/>
    <w:rsid w:val="00EC1036"/>
    <w:rsid w:val="00EC110F"/>
    <w:rsid w:val="00EC13C3"/>
    <w:rsid w:val="00EC17BA"/>
    <w:rsid w:val="00EC1C35"/>
    <w:rsid w:val="00EC1C39"/>
    <w:rsid w:val="00EC208E"/>
    <w:rsid w:val="00EC2575"/>
    <w:rsid w:val="00EC28A0"/>
    <w:rsid w:val="00EC339C"/>
    <w:rsid w:val="00EC3413"/>
    <w:rsid w:val="00EC3517"/>
    <w:rsid w:val="00EC38BF"/>
    <w:rsid w:val="00EC3AA3"/>
    <w:rsid w:val="00EC3B3B"/>
    <w:rsid w:val="00EC4468"/>
    <w:rsid w:val="00EC4821"/>
    <w:rsid w:val="00EC48EE"/>
    <w:rsid w:val="00EC4AEA"/>
    <w:rsid w:val="00EC51F3"/>
    <w:rsid w:val="00EC5423"/>
    <w:rsid w:val="00EC5583"/>
    <w:rsid w:val="00EC55BA"/>
    <w:rsid w:val="00EC5635"/>
    <w:rsid w:val="00EC5892"/>
    <w:rsid w:val="00EC60BB"/>
    <w:rsid w:val="00EC6233"/>
    <w:rsid w:val="00EC62E2"/>
    <w:rsid w:val="00EC633F"/>
    <w:rsid w:val="00EC640B"/>
    <w:rsid w:val="00EC7021"/>
    <w:rsid w:val="00EC75D0"/>
    <w:rsid w:val="00EC78AC"/>
    <w:rsid w:val="00EC7D0F"/>
    <w:rsid w:val="00EC7DBE"/>
    <w:rsid w:val="00ED04D1"/>
    <w:rsid w:val="00ED06EE"/>
    <w:rsid w:val="00ED0839"/>
    <w:rsid w:val="00ED0A5B"/>
    <w:rsid w:val="00ED0F67"/>
    <w:rsid w:val="00ED12AE"/>
    <w:rsid w:val="00ED17B6"/>
    <w:rsid w:val="00ED18BE"/>
    <w:rsid w:val="00ED1B00"/>
    <w:rsid w:val="00ED1B9A"/>
    <w:rsid w:val="00ED1CFC"/>
    <w:rsid w:val="00ED2811"/>
    <w:rsid w:val="00ED2A6C"/>
    <w:rsid w:val="00ED322A"/>
    <w:rsid w:val="00ED3714"/>
    <w:rsid w:val="00ED39DA"/>
    <w:rsid w:val="00ED3F76"/>
    <w:rsid w:val="00ED4151"/>
    <w:rsid w:val="00ED43B8"/>
    <w:rsid w:val="00ED4AED"/>
    <w:rsid w:val="00ED511E"/>
    <w:rsid w:val="00ED518F"/>
    <w:rsid w:val="00ED5C21"/>
    <w:rsid w:val="00ED622C"/>
    <w:rsid w:val="00ED62FC"/>
    <w:rsid w:val="00ED68D2"/>
    <w:rsid w:val="00ED70B1"/>
    <w:rsid w:val="00ED769E"/>
    <w:rsid w:val="00ED7E0C"/>
    <w:rsid w:val="00EE02FE"/>
    <w:rsid w:val="00EE0670"/>
    <w:rsid w:val="00EE083D"/>
    <w:rsid w:val="00EE0A49"/>
    <w:rsid w:val="00EE0CC2"/>
    <w:rsid w:val="00EE0EF5"/>
    <w:rsid w:val="00EE107C"/>
    <w:rsid w:val="00EE153B"/>
    <w:rsid w:val="00EE2285"/>
    <w:rsid w:val="00EE22ED"/>
    <w:rsid w:val="00EE2819"/>
    <w:rsid w:val="00EE28D1"/>
    <w:rsid w:val="00EE2DB1"/>
    <w:rsid w:val="00EE2DD4"/>
    <w:rsid w:val="00EE2F9D"/>
    <w:rsid w:val="00EE3318"/>
    <w:rsid w:val="00EE37CE"/>
    <w:rsid w:val="00EE387E"/>
    <w:rsid w:val="00EE3B4C"/>
    <w:rsid w:val="00EE3B88"/>
    <w:rsid w:val="00EE44D1"/>
    <w:rsid w:val="00EE4541"/>
    <w:rsid w:val="00EE4680"/>
    <w:rsid w:val="00EE48F7"/>
    <w:rsid w:val="00EE573F"/>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1D4"/>
    <w:rsid w:val="00EF072B"/>
    <w:rsid w:val="00EF0D20"/>
    <w:rsid w:val="00EF0D51"/>
    <w:rsid w:val="00EF10E7"/>
    <w:rsid w:val="00EF126D"/>
    <w:rsid w:val="00EF12D4"/>
    <w:rsid w:val="00EF1498"/>
    <w:rsid w:val="00EF1572"/>
    <w:rsid w:val="00EF15F6"/>
    <w:rsid w:val="00EF18B1"/>
    <w:rsid w:val="00EF1BA3"/>
    <w:rsid w:val="00EF1C60"/>
    <w:rsid w:val="00EF1DDE"/>
    <w:rsid w:val="00EF1F7E"/>
    <w:rsid w:val="00EF23A8"/>
    <w:rsid w:val="00EF295D"/>
    <w:rsid w:val="00EF2F1F"/>
    <w:rsid w:val="00EF376D"/>
    <w:rsid w:val="00EF3776"/>
    <w:rsid w:val="00EF39A6"/>
    <w:rsid w:val="00EF3F8D"/>
    <w:rsid w:val="00EF4125"/>
    <w:rsid w:val="00EF4694"/>
    <w:rsid w:val="00EF49F4"/>
    <w:rsid w:val="00EF4BFB"/>
    <w:rsid w:val="00EF4C8F"/>
    <w:rsid w:val="00EF4D4F"/>
    <w:rsid w:val="00EF4E14"/>
    <w:rsid w:val="00EF53AD"/>
    <w:rsid w:val="00EF5608"/>
    <w:rsid w:val="00EF5AAF"/>
    <w:rsid w:val="00EF5E3E"/>
    <w:rsid w:val="00EF636C"/>
    <w:rsid w:val="00EF672A"/>
    <w:rsid w:val="00EF6B2B"/>
    <w:rsid w:val="00EF7220"/>
    <w:rsid w:val="00EF7648"/>
    <w:rsid w:val="00EF7794"/>
    <w:rsid w:val="00EF7A26"/>
    <w:rsid w:val="00EF7DDE"/>
    <w:rsid w:val="00F00017"/>
    <w:rsid w:val="00F00386"/>
    <w:rsid w:val="00F003DE"/>
    <w:rsid w:val="00F0098B"/>
    <w:rsid w:val="00F00DC9"/>
    <w:rsid w:val="00F01219"/>
    <w:rsid w:val="00F01480"/>
    <w:rsid w:val="00F01578"/>
    <w:rsid w:val="00F01879"/>
    <w:rsid w:val="00F01B3A"/>
    <w:rsid w:val="00F01B60"/>
    <w:rsid w:val="00F01B9D"/>
    <w:rsid w:val="00F02758"/>
    <w:rsid w:val="00F027DD"/>
    <w:rsid w:val="00F028AB"/>
    <w:rsid w:val="00F02ABD"/>
    <w:rsid w:val="00F02F56"/>
    <w:rsid w:val="00F0335A"/>
    <w:rsid w:val="00F0377B"/>
    <w:rsid w:val="00F037E9"/>
    <w:rsid w:val="00F0390B"/>
    <w:rsid w:val="00F03CEE"/>
    <w:rsid w:val="00F03D5C"/>
    <w:rsid w:val="00F04A47"/>
    <w:rsid w:val="00F04FFD"/>
    <w:rsid w:val="00F0519C"/>
    <w:rsid w:val="00F053F8"/>
    <w:rsid w:val="00F05869"/>
    <w:rsid w:val="00F05DA4"/>
    <w:rsid w:val="00F06022"/>
    <w:rsid w:val="00F061FC"/>
    <w:rsid w:val="00F063BC"/>
    <w:rsid w:val="00F06613"/>
    <w:rsid w:val="00F066D7"/>
    <w:rsid w:val="00F067AC"/>
    <w:rsid w:val="00F06832"/>
    <w:rsid w:val="00F06FEF"/>
    <w:rsid w:val="00F0751B"/>
    <w:rsid w:val="00F07577"/>
    <w:rsid w:val="00F07A22"/>
    <w:rsid w:val="00F1008D"/>
    <w:rsid w:val="00F10230"/>
    <w:rsid w:val="00F102D0"/>
    <w:rsid w:val="00F1030E"/>
    <w:rsid w:val="00F108EA"/>
    <w:rsid w:val="00F1095B"/>
    <w:rsid w:val="00F109E4"/>
    <w:rsid w:val="00F10C9D"/>
    <w:rsid w:val="00F10E37"/>
    <w:rsid w:val="00F114CA"/>
    <w:rsid w:val="00F11AA7"/>
    <w:rsid w:val="00F11E29"/>
    <w:rsid w:val="00F11E39"/>
    <w:rsid w:val="00F1240C"/>
    <w:rsid w:val="00F12564"/>
    <w:rsid w:val="00F12967"/>
    <w:rsid w:val="00F129C3"/>
    <w:rsid w:val="00F129D0"/>
    <w:rsid w:val="00F12B22"/>
    <w:rsid w:val="00F13046"/>
    <w:rsid w:val="00F13047"/>
    <w:rsid w:val="00F137BE"/>
    <w:rsid w:val="00F139A1"/>
    <w:rsid w:val="00F13AE0"/>
    <w:rsid w:val="00F14815"/>
    <w:rsid w:val="00F14C53"/>
    <w:rsid w:val="00F14D9A"/>
    <w:rsid w:val="00F14DF0"/>
    <w:rsid w:val="00F157E7"/>
    <w:rsid w:val="00F15B1B"/>
    <w:rsid w:val="00F15B22"/>
    <w:rsid w:val="00F15CF9"/>
    <w:rsid w:val="00F15D38"/>
    <w:rsid w:val="00F15DA8"/>
    <w:rsid w:val="00F1606B"/>
    <w:rsid w:val="00F161ED"/>
    <w:rsid w:val="00F17250"/>
    <w:rsid w:val="00F2011E"/>
    <w:rsid w:val="00F201C0"/>
    <w:rsid w:val="00F20707"/>
    <w:rsid w:val="00F20831"/>
    <w:rsid w:val="00F20D6F"/>
    <w:rsid w:val="00F20D92"/>
    <w:rsid w:val="00F21251"/>
    <w:rsid w:val="00F213EE"/>
    <w:rsid w:val="00F21608"/>
    <w:rsid w:val="00F2178E"/>
    <w:rsid w:val="00F217E3"/>
    <w:rsid w:val="00F218CD"/>
    <w:rsid w:val="00F219FA"/>
    <w:rsid w:val="00F21DA8"/>
    <w:rsid w:val="00F22128"/>
    <w:rsid w:val="00F2221C"/>
    <w:rsid w:val="00F22827"/>
    <w:rsid w:val="00F22E71"/>
    <w:rsid w:val="00F22EF0"/>
    <w:rsid w:val="00F232E1"/>
    <w:rsid w:val="00F234E1"/>
    <w:rsid w:val="00F2388B"/>
    <w:rsid w:val="00F23AF3"/>
    <w:rsid w:val="00F23BBC"/>
    <w:rsid w:val="00F23C03"/>
    <w:rsid w:val="00F23C60"/>
    <w:rsid w:val="00F23FA8"/>
    <w:rsid w:val="00F24138"/>
    <w:rsid w:val="00F24ED1"/>
    <w:rsid w:val="00F25122"/>
    <w:rsid w:val="00F25E2C"/>
    <w:rsid w:val="00F26A74"/>
    <w:rsid w:val="00F26CDD"/>
    <w:rsid w:val="00F274AE"/>
    <w:rsid w:val="00F277EA"/>
    <w:rsid w:val="00F27994"/>
    <w:rsid w:val="00F27A86"/>
    <w:rsid w:val="00F27B6C"/>
    <w:rsid w:val="00F27D03"/>
    <w:rsid w:val="00F30301"/>
    <w:rsid w:val="00F30338"/>
    <w:rsid w:val="00F30746"/>
    <w:rsid w:val="00F30A80"/>
    <w:rsid w:val="00F30B13"/>
    <w:rsid w:val="00F30C3E"/>
    <w:rsid w:val="00F30C6A"/>
    <w:rsid w:val="00F30C91"/>
    <w:rsid w:val="00F30CAC"/>
    <w:rsid w:val="00F30E56"/>
    <w:rsid w:val="00F30EA0"/>
    <w:rsid w:val="00F31169"/>
    <w:rsid w:val="00F31662"/>
    <w:rsid w:val="00F319AB"/>
    <w:rsid w:val="00F31F59"/>
    <w:rsid w:val="00F31FDF"/>
    <w:rsid w:val="00F32630"/>
    <w:rsid w:val="00F32B3C"/>
    <w:rsid w:val="00F32B3F"/>
    <w:rsid w:val="00F32BFB"/>
    <w:rsid w:val="00F32D32"/>
    <w:rsid w:val="00F3391C"/>
    <w:rsid w:val="00F33A35"/>
    <w:rsid w:val="00F33AFF"/>
    <w:rsid w:val="00F33B44"/>
    <w:rsid w:val="00F33E72"/>
    <w:rsid w:val="00F34291"/>
    <w:rsid w:val="00F345E8"/>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206"/>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3D2"/>
    <w:rsid w:val="00F4478B"/>
    <w:rsid w:val="00F45194"/>
    <w:rsid w:val="00F45301"/>
    <w:rsid w:val="00F455B8"/>
    <w:rsid w:val="00F45793"/>
    <w:rsid w:val="00F4582D"/>
    <w:rsid w:val="00F4596F"/>
    <w:rsid w:val="00F45A98"/>
    <w:rsid w:val="00F45AF8"/>
    <w:rsid w:val="00F45C65"/>
    <w:rsid w:val="00F45CF6"/>
    <w:rsid w:val="00F462E8"/>
    <w:rsid w:val="00F46569"/>
    <w:rsid w:val="00F46C88"/>
    <w:rsid w:val="00F4703A"/>
    <w:rsid w:val="00F47754"/>
    <w:rsid w:val="00F4788F"/>
    <w:rsid w:val="00F47A62"/>
    <w:rsid w:val="00F47D54"/>
    <w:rsid w:val="00F50209"/>
    <w:rsid w:val="00F50367"/>
    <w:rsid w:val="00F5085C"/>
    <w:rsid w:val="00F50C20"/>
    <w:rsid w:val="00F50FA0"/>
    <w:rsid w:val="00F51363"/>
    <w:rsid w:val="00F513E5"/>
    <w:rsid w:val="00F51744"/>
    <w:rsid w:val="00F51E82"/>
    <w:rsid w:val="00F5210E"/>
    <w:rsid w:val="00F526A4"/>
    <w:rsid w:val="00F527FA"/>
    <w:rsid w:val="00F53061"/>
    <w:rsid w:val="00F539AE"/>
    <w:rsid w:val="00F53FE0"/>
    <w:rsid w:val="00F54149"/>
    <w:rsid w:val="00F543CF"/>
    <w:rsid w:val="00F546D8"/>
    <w:rsid w:val="00F54728"/>
    <w:rsid w:val="00F5503F"/>
    <w:rsid w:val="00F551AF"/>
    <w:rsid w:val="00F5527D"/>
    <w:rsid w:val="00F553BF"/>
    <w:rsid w:val="00F55B7C"/>
    <w:rsid w:val="00F55CA2"/>
    <w:rsid w:val="00F56082"/>
    <w:rsid w:val="00F5646F"/>
    <w:rsid w:val="00F56A33"/>
    <w:rsid w:val="00F56FFE"/>
    <w:rsid w:val="00F57798"/>
    <w:rsid w:val="00F5787C"/>
    <w:rsid w:val="00F57A93"/>
    <w:rsid w:val="00F57DD6"/>
    <w:rsid w:val="00F60171"/>
    <w:rsid w:val="00F60514"/>
    <w:rsid w:val="00F606C7"/>
    <w:rsid w:val="00F6091E"/>
    <w:rsid w:val="00F60C55"/>
    <w:rsid w:val="00F61026"/>
    <w:rsid w:val="00F6193D"/>
    <w:rsid w:val="00F61A95"/>
    <w:rsid w:val="00F620E1"/>
    <w:rsid w:val="00F62558"/>
    <w:rsid w:val="00F62D55"/>
    <w:rsid w:val="00F631C0"/>
    <w:rsid w:val="00F633C5"/>
    <w:rsid w:val="00F634C2"/>
    <w:rsid w:val="00F635E0"/>
    <w:rsid w:val="00F63E96"/>
    <w:rsid w:val="00F63F45"/>
    <w:rsid w:val="00F650D0"/>
    <w:rsid w:val="00F65226"/>
    <w:rsid w:val="00F654A8"/>
    <w:rsid w:val="00F65C72"/>
    <w:rsid w:val="00F66CF1"/>
    <w:rsid w:val="00F66F7C"/>
    <w:rsid w:val="00F673AA"/>
    <w:rsid w:val="00F677A7"/>
    <w:rsid w:val="00F67D83"/>
    <w:rsid w:val="00F67DA1"/>
    <w:rsid w:val="00F70179"/>
    <w:rsid w:val="00F70210"/>
    <w:rsid w:val="00F70895"/>
    <w:rsid w:val="00F7095E"/>
    <w:rsid w:val="00F70E78"/>
    <w:rsid w:val="00F711B8"/>
    <w:rsid w:val="00F714F6"/>
    <w:rsid w:val="00F715B4"/>
    <w:rsid w:val="00F7180B"/>
    <w:rsid w:val="00F71AA2"/>
    <w:rsid w:val="00F71B15"/>
    <w:rsid w:val="00F71C7C"/>
    <w:rsid w:val="00F71D4F"/>
    <w:rsid w:val="00F721EA"/>
    <w:rsid w:val="00F725B6"/>
    <w:rsid w:val="00F727CB"/>
    <w:rsid w:val="00F72C6D"/>
    <w:rsid w:val="00F72D49"/>
    <w:rsid w:val="00F73180"/>
    <w:rsid w:val="00F734E2"/>
    <w:rsid w:val="00F73634"/>
    <w:rsid w:val="00F74156"/>
    <w:rsid w:val="00F747D5"/>
    <w:rsid w:val="00F74B51"/>
    <w:rsid w:val="00F74BA7"/>
    <w:rsid w:val="00F74CE2"/>
    <w:rsid w:val="00F74CE9"/>
    <w:rsid w:val="00F74FC9"/>
    <w:rsid w:val="00F7552A"/>
    <w:rsid w:val="00F75767"/>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5FC"/>
    <w:rsid w:val="00F77768"/>
    <w:rsid w:val="00F77996"/>
    <w:rsid w:val="00F77DE0"/>
    <w:rsid w:val="00F77F55"/>
    <w:rsid w:val="00F80043"/>
    <w:rsid w:val="00F80161"/>
    <w:rsid w:val="00F801AF"/>
    <w:rsid w:val="00F801D9"/>
    <w:rsid w:val="00F80794"/>
    <w:rsid w:val="00F80C08"/>
    <w:rsid w:val="00F8106E"/>
    <w:rsid w:val="00F81252"/>
    <w:rsid w:val="00F813AB"/>
    <w:rsid w:val="00F8210C"/>
    <w:rsid w:val="00F8244C"/>
    <w:rsid w:val="00F82487"/>
    <w:rsid w:val="00F82626"/>
    <w:rsid w:val="00F82959"/>
    <w:rsid w:val="00F82B8E"/>
    <w:rsid w:val="00F82FBC"/>
    <w:rsid w:val="00F83733"/>
    <w:rsid w:val="00F83877"/>
    <w:rsid w:val="00F83A0E"/>
    <w:rsid w:val="00F83A2C"/>
    <w:rsid w:val="00F83E8C"/>
    <w:rsid w:val="00F83FFA"/>
    <w:rsid w:val="00F8412C"/>
    <w:rsid w:val="00F8418F"/>
    <w:rsid w:val="00F843A6"/>
    <w:rsid w:val="00F84512"/>
    <w:rsid w:val="00F85203"/>
    <w:rsid w:val="00F85339"/>
    <w:rsid w:val="00F85456"/>
    <w:rsid w:val="00F85488"/>
    <w:rsid w:val="00F85788"/>
    <w:rsid w:val="00F85A2B"/>
    <w:rsid w:val="00F85A53"/>
    <w:rsid w:val="00F85C47"/>
    <w:rsid w:val="00F86173"/>
    <w:rsid w:val="00F86471"/>
    <w:rsid w:val="00F864EC"/>
    <w:rsid w:val="00F8656C"/>
    <w:rsid w:val="00F86D97"/>
    <w:rsid w:val="00F86E47"/>
    <w:rsid w:val="00F8718A"/>
    <w:rsid w:val="00F87459"/>
    <w:rsid w:val="00F8757D"/>
    <w:rsid w:val="00F87819"/>
    <w:rsid w:val="00F87E5C"/>
    <w:rsid w:val="00F90167"/>
    <w:rsid w:val="00F90A13"/>
    <w:rsid w:val="00F91702"/>
    <w:rsid w:val="00F919CE"/>
    <w:rsid w:val="00F92663"/>
    <w:rsid w:val="00F92727"/>
    <w:rsid w:val="00F92E78"/>
    <w:rsid w:val="00F92E81"/>
    <w:rsid w:val="00F93427"/>
    <w:rsid w:val="00F93511"/>
    <w:rsid w:val="00F9389C"/>
    <w:rsid w:val="00F93909"/>
    <w:rsid w:val="00F93AF3"/>
    <w:rsid w:val="00F93CA0"/>
    <w:rsid w:val="00F94457"/>
    <w:rsid w:val="00F948F4"/>
    <w:rsid w:val="00F94D5D"/>
    <w:rsid w:val="00F95387"/>
    <w:rsid w:val="00F959E5"/>
    <w:rsid w:val="00F95DC0"/>
    <w:rsid w:val="00F95E6D"/>
    <w:rsid w:val="00F962D9"/>
    <w:rsid w:val="00F965AD"/>
    <w:rsid w:val="00F96B1B"/>
    <w:rsid w:val="00F9743E"/>
    <w:rsid w:val="00F97638"/>
    <w:rsid w:val="00F97869"/>
    <w:rsid w:val="00F97904"/>
    <w:rsid w:val="00F9790A"/>
    <w:rsid w:val="00F97B14"/>
    <w:rsid w:val="00F97F7B"/>
    <w:rsid w:val="00F97FF5"/>
    <w:rsid w:val="00FA0046"/>
    <w:rsid w:val="00FA04C6"/>
    <w:rsid w:val="00FA0972"/>
    <w:rsid w:val="00FA0BDA"/>
    <w:rsid w:val="00FA0FD3"/>
    <w:rsid w:val="00FA1138"/>
    <w:rsid w:val="00FA1A05"/>
    <w:rsid w:val="00FA26D2"/>
    <w:rsid w:val="00FA2833"/>
    <w:rsid w:val="00FA29F6"/>
    <w:rsid w:val="00FA2B64"/>
    <w:rsid w:val="00FA2C2F"/>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EA8"/>
    <w:rsid w:val="00FA6122"/>
    <w:rsid w:val="00FA6414"/>
    <w:rsid w:val="00FA67AA"/>
    <w:rsid w:val="00FA693B"/>
    <w:rsid w:val="00FA71D3"/>
    <w:rsid w:val="00FA7654"/>
    <w:rsid w:val="00FA768E"/>
    <w:rsid w:val="00FA7760"/>
    <w:rsid w:val="00FA7C72"/>
    <w:rsid w:val="00FB00E1"/>
    <w:rsid w:val="00FB02C6"/>
    <w:rsid w:val="00FB0818"/>
    <w:rsid w:val="00FB0953"/>
    <w:rsid w:val="00FB0AB0"/>
    <w:rsid w:val="00FB1438"/>
    <w:rsid w:val="00FB1CEC"/>
    <w:rsid w:val="00FB1DC2"/>
    <w:rsid w:val="00FB2200"/>
    <w:rsid w:val="00FB238D"/>
    <w:rsid w:val="00FB23A1"/>
    <w:rsid w:val="00FB28EE"/>
    <w:rsid w:val="00FB2CF4"/>
    <w:rsid w:val="00FB2F18"/>
    <w:rsid w:val="00FB3553"/>
    <w:rsid w:val="00FB3829"/>
    <w:rsid w:val="00FB3907"/>
    <w:rsid w:val="00FB3923"/>
    <w:rsid w:val="00FB44AD"/>
    <w:rsid w:val="00FB4C50"/>
    <w:rsid w:val="00FB5197"/>
    <w:rsid w:val="00FB566E"/>
    <w:rsid w:val="00FB57C3"/>
    <w:rsid w:val="00FB5A04"/>
    <w:rsid w:val="00FB5E2A"/>
    <w:rsid w:val="00FB6878"/>
    <w:rsid w:val="00FB698D"/>
    <w:rsid w:val="00FB6C9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75B"/>
    <w:rsid w:val="00FC4AF3"/>
    <w:rsid w:val="00FC50CE"/>
    <w:rsid w:val="00FC5262"/>
    <w:rsid w:val="00FC52B1"/>
    <w:rsid w:val="00FC534D"/>
    <w:rsid w:val="00FC5FEA"/>
    <w:rsid w:val="00FC601B"/>
    <w:rsid w:val="00FC6D0F"/>
    <w:rsid w:val="00FC73ED"/>
    <w:rsid w:val="00FC7465"/>
    <w:rsid w:val="00FC77F2"/>
    <w:rsid w:val="00FC78DB"/>
    <w:rsid w:val="00FC7BA7"/>
    <w:rsid w:val="00FC7C36"/>
    <w:rsid w:val="00FD0308"/>
    <w:rsid w:val="00FD059E"/>
    <w:rsid w:val="00FD082D"/>
    <w:rsid w:val="00FD0AF8"/>
    <w:rsid w:val="00FD0C81"/>
    <w:rsid w:val="00FD0EBA"/>
    <w:rsid w:val="00FD108D"/>
    <w:rsid w:val="00FD11A1"/>
    <w:rsid w:val="00FD172A"/>
    <w:rsid w:val="00FD1995"/>
    <w:rsid w:val="00FD23C3"/>
    <w:rsid w:val="00FD2578"/>
    <w:rsid w:val="00FD29B6"/>
    <w:rsid w:val="00FD2B54"/>
    <w:rsid w:val="00FD320B"/>
    <w:rsid w:val="00FD375E"/>
    <w:rsid w:val="00FD3B02"/>
    <w:rsid w:val="00FD3BD6"/>
    <w:rsid w:val="00FD3BE0"/>
    <w:rsid w:val="00FD3EBA"/>
    <w:rsid w:val="00FD4136"/>
    <w:rsid w:val="00FD46A7"/>
    <w:rsid w:val="00FD4D09"/>
    <w:rsid w:val="00FD4D80"/>
    <w:rsid w:val="00FD51AA"/>
    <w:rsid w:val="00FD52CC"/>
    <w:rsid w:val="00FD5729"/>
    <w:rsid w:val="00FD5D4E"/>
    <w:rsid w:val="00FD5FA4"/>
    <w:rsid w:val="00FD6138"/>
    <w:rsid w:val="00FD6272"/>
    <w:rsid w:val="00FD62FD"/>
    <w:rsid w:val="00FD6463"/>
    <w:rsid w:val="00FD64CD"/>
    <w:rsid w:val="00FD65F6"/>
    <w:rsid w:val="00FD6839"/>
    <w:rsid w:val="00FD722A"/>
    <w:rsid w:val="00FD727A"/>
    <w:rsid w:val="00FD732A"/>
    <w:rsid w:val="00FD73B4"/>
    <w:rsid w:val="00FD7461"/>
    <w:rsid w:val="00FD767D"/>
    <w:rsid w:val="00FD76FC"/>
    <w:rsid w:val="00FD778E"/>
    <w:rsid w:val="00FD7B2F"/>
    <w:rsid w:val="00FE0275"/>
    <w:rsid w:val="00FE04B7"/>
    <w:rsid w:val="00FE05A4"/>
    <w:rsid w:val="00FE0C01"/>
    <w:rsid w:val="00FE0C9D"/>
    <w:rsid w:val="00FE104D"/>
    <w:rsid w:val="00FE108A"/>
    <w:rsid w:val="00FE137F"/>
    <w:rsid w:val="00FE143A"/>
    <w:rsid w:val="00FE1BE1"/>
    <w:rsid w:val="00FE255B"/>
    <w:rsid w:val="00FE2932"/>
    <w:rsid w:val="00FE2B25"/>
    <w:rsid w:val="00FE2EF6"/>
    <w:rsid w:val="00FE3055"/>
    <w:rsid w:val="00FE3282"/>
    <w:rsid w:val="00FE32E6"/>
    <w:rsid w:val="00FE355C"/>
    <w:rsid w:val="00FE35A2"/>
    <w:rsid w:val="00FE3640"/>
    <w:rsid w:val="00FE3722"/>
    <w:rsid w:val="00FE39B5"/>
    <w:rsid w:val="00FE3B92"/>
    <w:rsid w:val="00FE3D6C"/>
    <w:rsid w:val="00FE3F4A"/>
    <w:rsid w:val="00FE3FA9"/>
    <w:rsid w:val="00FE412B"/>
    <w:rsid w:val="00FE430E"/>
    <w:rsid w:val="00FE4478"/>
    <w:rsid w:val="00FE44B5"/>
    <w:rsid w:val="00FE499C"/>
    <w:rsid w:val="00FE4AC6"/>
    <w:rsid w:val="00FE4FF7"/>
    <w:rsid w:val="00FE5105"/>
    <w:rsid w:val="00FE546A"/>
    <w:rsid w:val="00FE57F3"/>
    <w:rsid w:val="00FE58D9"/>
    <w:rsid w:val="00FE5C2C"/>
    <w:rsid w:val="00FE5F6A"/>
    <w:rsid w:val="00FE6066"/>
    <w:rsid w:val="00FE64F0"/>
    <w:rsid w:val="00FE6835"/>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D68"/>
    <w:rsid w:val="00FF1F50"/>
    <w:rsid w:val="00FF2438"/>
    <w:rsid w:val="00FF273C"/>
    <w:rsid w:val="00FF32C0"/>
    <w:rsid w:val="00FF385E"/>
    <w:rsid w:val="00FF3BEC"/>
    <w:rsid w:val="00FF3CF7"/>
    <w:rsid w:val="00FF3D63"/>
    <w:rsid w:val="00FF3E2A"/>
    <w:rsid w:val="00FF4A35"/>
    <w:rsid w:val="00FF4C23"/>
    <w:rsid w:val="00FF4FFD"/>
    <w:rsid w:val="00FF540B"/>
    <w:rsid w:val="00FF63A5"/>
    <w:rsid w:val="00FF63F2"/>
    <w:rsid w:val="00FF680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BE14915B-C6B8-4BF2-AB2D-A54BD1ABA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D7F9F"/>
    <w:rPr>
      <w:rFonts w:ascii="Times New Roman" w:eastAsia="MS Gothic"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8"/>
    <w:pPr>
      <w:widowControl w:val="0"/>
    </w:pPr>
    <w:rPr>
      <w:rFonts w:ascii="Arial" w:eastAsia="MS Mincho"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MS Mincho"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a">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d">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locked/>
    <w:rsid w:val="0086665A"/>
    <w:rPr>
      <w:rFonts w:ascii="Arial" w:hAnsi="Arial"/>
      <w:b/>
      <w:noProof/>
      <w:sz w:val="18"/>
      <w:lang w:val="en-GB"/>
    </w:rPr>
  </w:style>
  <w:style w:type="paragraph" w:styleId="afe">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列表段落"/>
    <w:basedOn w:val="a1"/>
    <w:link w:val="aff0"/>
    <w:uiPriority w:val="34"/>
    <w:qFormat/>
    <w:rsid w:val="00E52C8E"/>
    <w:pPr>
      <w:ind w:leftChars="400" w:left="840"/>
    </w:pPr>
  </w:style>
  <w:style w:type="character" w:customStyle="1" w:styleId="aff0">
    <w:name w:val="列出段落 字符"/>
    <w:aliases w:val="- Bullets 字符,목록 단락 字符,Lista1 字符,?? ?? 字符,????? 字符,???? 字符,列出段落1 字符,中等深浅网格 1 - 着色 21 字符,¥¡¡¡¡ì¬º¥¹¥È¶ÎÂä 字符,ÁÐ³ö¶ÎÂä 字符,¥ê¥¹¥È¶ÎÂä 字符,列表段落1 字符,—ño’i—Ž 字符,1st level - Bullet List Paragraph 字符,Lettre d'introduction 字符,Paragrafo elenco 字符,목록단락 字符"/>
    <w:link w:val="aff"/>
    <w:uiPriority w:val="34"/>
    <w:qFormat/>
    <w:rsid w:val="00B56A97"/>
    <w:rPr>
      <w:rFonts w:ascii="Times New Roman" w:eastAsia="MS Gothic" w:hAnsi="Times New Roman"/>
      <w:sz w:val="24"/>
      <w:lang w:val="en-GB"/>
    </w:rPr>
  </w:style>
  <w:style w:type="character" w:customStyle="1" w:styleId="10">
    <w:name w:val="标题 1 字符"/>
    <w:aliases w:val="H1 字符,h1 字符,app heading 1 字符,l1 字符,Memo Heading 1 字符,h11 字符,h12 字符,h13 字符,h14 字符,h15 字符,h16 字符"/>
    <w:basedOn w:val="a2"/>
    <w:link w:val="1"/>
    <w:rsid w:val="00E23DF0"/>
    <w:rPr>
      <w:rFonts w:ascii="Arial" w:eastAsia="MS Gothic"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b">
    <w:name w:val="纯文本 字符"/>
    <w:link w:val="aa"/>
    <w:uiPriority w:val="99"/>
    <w:rsid w:val="009A125B"/>
    <w:rPr>
      <w:rFonts w:ascii="Courier New" w:eastAsia="MS Gothic" w:hAnsi="Courier New"/>
      <w:sz w:val="24"/>
      <w:lang w:val="en-GB"/>
    </w:rPr>
  </w:style>
  <w:style w:type="character" w:customStyle="1" w:styleId="textChar">
    <w:name w:val="text Char"/>
    <w:basedOn w:val="a2"/>
    <w:link w:val="text"/>
    <w:rsid w:val="00E02CE9"/>
    <w:rPr>
      <w:rFonts w:ascii="Times New Roman" w:eastAsia="MS Gothic" w:hAnsi="Times New Roman"/>
      <w:sz w:val="24"/>
    </w:rPr>
  </w:style>
  <w:style w:type="paragraph" w:customStyle="1" w:styleId="bullet">
    <w:name w:val="bullet"/>
    <w:basedOn w:val="aff"/>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批注文字 字符"/>
    <w:link w:val="af8"/>
    <w:uiPriority w:val="99"/>
    <w:qFormat/>
    <w:rsid w:val="00412316"/>
    <w:rPr>
      <w:rFonts w:ascii="Times New Roman" w:eastAsia="MS Gothic"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MS Gothic"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MS Gothic" w:hAnsi="Arial"/>
      <w:b/>
      <w:sz w:val="24"/>
      <w:lang w:val="en-GB"/>
    </w:rPr>
  </w:style>
  <w:style w:type="paragraph" w:styleId="aff3">
    <w:name w:val="Date"/>
    <w:basedOn w:val="a1"/>
    <w:next w:val="a1"/>
    <w:link w:val="aff4"/>
    <w:semiHidden/>
    <w:unhideWhenUsed/>
    <w:rsid w:val="00875FB2"/>
    <w:pPr>
      <w:ind w:leftChars="2500" w:left="100"/>
    </w:pPr>
  </w:style>
  <w:style w:type="character" w:customStyle="1" w:styleId="aff4">
    <w:name w:val="日期 字符"/>
    <w:basedOn w:val="a2"/>
    <w:link w:val="aff3"/>
    <w:semiHidden/>
    <w:rsid w:val="00875FB2"/>
    <w:rPr>
      <w:rFonts w:ascii="Times New Roman" w:eastAsia="MS Gothic"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9867096">
      <w:bodyDiv w:val="1"/>
      <w:marLeft w:val="0"/>
      <w:marRight w:val="0"/>
      <w:marTop w:val="0"/>
      <w:marBottom w:val="0"/>
      <w:divBdr>
        <w:top w:val="none" w:sz="0" w:space="0" w:color="auto"/>
        <w:left w:val="none" w:sz="0" w:space="0" w:color="auto"/>
        <w:bottom w:val="none" w:sz="0" w:space="0" w:color="auto"/>
        <w:right w:val="none" w:sz="0" w:space="0" w:color="auto"/>
      </w:divBdr>
      <w:divsChild>
        <w:div w:id="1189760530">
          <w:marLeft w:val="0"/>
          <w:marRight w:val="0"/>
          <w:marTop w:val="0"/>
          <w:marBottom w:val="0"/>
          <w:divBdr>
            <w:top w:val="none" w:sz="0" w:space="0" w:color="auto"/>
            <w:left w:val="none" w:sz="0" w:space="0" w:color="auto"/>
            <w:bottom w:val="none" w:sz="0" w:space="0" w:color="auto"/>
            <w:right w:val="none" w:sz="0" w:space="0" w:color="auto"/>
          </w:divBdr>
          <w:divsChild>
            <w:div w:id="232933883">
              <w:marLeft w:val="900"/>
              <w:marRight w:val="900"/>
              <w:marTop w:val="270"/>
              <w:marBottom w:val="0"/>
              <w:divBdr>
                <w:top w:val="none" w:sz="0" w:space="0" w:color="auto"/>
                <w:left w:val="none" w:sz="0" w:space="0" w:color="auto"/>
                <w:bottom w:val="none" w:sz="0" w:space="0" w:color="auto"/>
                <w:right w:val="none" w:sz="0" w:space="0" w:color="auto"/>
              </w:divBdr>
              <w:divsChild>
                <w:div w:id="888685266">
                  <w:marLeft w:val="0"/>
                  <w:marRight w:val="0"/>
                  <w:marTop w:val="0"/>
                  <w:marBottom w:val="0"/>
                  <w:divBdr>
                    <w:top w:val="none" w:sz="0" w:space="0" w:color="auto"/>
                    <w:left w:val="none" w:sz="0" w:space="0" w:color="auto"/>
                    <w:bottom w:val="none" w:sz="0" w:space="0" w:color="auto"/>
                    <w:right w:val="none" w:sz="0" w:space="0" w:color="auto"/>
                  </w:divBdr>
                  <w:divsChild>
                    <w:div w:id="666709894">
                      <w:marLeft w:val="150"/>
                      <w:marRight w:val="0"/>
                      <w:marTop w:val="0"/>
                      <w:marBottom w:val="0"/>
                      <w:divBdr>
                        <w:top w:val="none" w:sz="0" w:space="0" w:color="auto"/>
                        <w:left w:val="none" w:sz="0" w:space="0" w:color="auto"/>
                        <w:bottom w:val="none" w:sz="0" w:space="0" w:color="auto"/>
                        <w:right w:val="none" w:sz="0" w:space="0" w:color="auto"/>
                      </w:divBdr>
                      <w:divsChild>
                        <w:div w:id="1603686196">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5825208">
      <w:bodyDiv w:val="1"/>
      <w:marLeft w:val="0"/>
      <w:marRight w:val="0"/>
      <w:marTop w:val="0"/>
      <w:marBottom w:val="0"/>
      <w:divBdr>
        <w:top w:val="none" w:sz="0" w:space="0" w:color="auto"/>
        <w:left w:val="none" w:sz="0" w:space="0" w:color="auto"/>
        <w:bottom w:val="none" w:sz="0" w:space="0" w:color="auto"/>
        <w:right w:val="none" w:sz="0" w:space="0" w:color="auto"/>
      </w:divBdr>
      <w:divsChild>
        <w:div w:id="1116558860">
          <w:marLeft w:val="0"/>
          <w:marRight w:val="0"/>
          <w:marTop w:val="0"/>
          <w:marBottom w:val="0"/>
          <w:divBdr>
            <w:top w:val="none" w:sz="0" w:space="0" w:color="auto"/>
            <w:left w:val="none" w:sz="0" w:space="0" w:color="auto"/>
            <w:bottom w:val="none" w:sz="0" w:space="0" w:color="auto"/>
            <w:right w:val="none" w:sz="0" w:space="0" w:color="auto"/>
          </w:divBdr>
          <w:divsChild>
            <w:div w:id="1274435442">
              <w:marLeft w:val="900"/>
              <w:marRight w:val="900"/>
              <w:marTop w:val="270"/>
              <w:marBottom w:val="0"/>
              <w:divBdr>
                <w:top w:val="none" w:sz="0" w:space="0" w:color="auto"/>
                <w:left w:val="none" w:sz="0" w:space="0" w:color="auto"/>
                <w:bottom w:val="none" w:sz="0" w:space="0" w:color="auto"/>
                <w:right w:val="none" w:sz="0" w:space="0" w:color="auto"/>
              </w:divBdr>
              <w:divsChild>
                <w:div w:id="1679841535">
                  <w:marLeft w:val="0"/>
                  <w:marRight w:val="0"/>
                  <w:marTop w:val="0"/>
                  <w:marBottom w:val="0"/>
                  <w:divBdr>
                    <w:top w:val="none" w:sz="0" w:space="0" w:color="auto"/>
                    <w:left w:val="none" w:sz="0" w:space="0" w:color="auto"/>
                    <w:bottom w:val="none" w:sz="0" w:space="0" w:color="auto"/>
                    <w:right w:val="none" w:sz="0" w:space="0" w:color="auto"/>
                  </w:divBdr>
                  <w:divsChild>
                    <w:div w:id="344132978">
                      <w:marLeft w:val="150"/>
                      <w:marRight w:val="0"/>
                      <w:marTop w:val="0"/>
                      <w:marBottom w:val="0"/>
                      <w:divBdr>
                        <w:top w:val="none" w:sz="0" w:space="0" w:color="auto"/>
                        <w:left w:val="none" w:sz="0" w:space="0" w:color="auto"/>
                        <w:bottom w:val="none" w:sz="0" w:space="0" w:color="auto"/>
                        <w:right w:val="none" w:sz="0" w:space="0" w:color="auto"/>
                      </w:divBdr>
                      <w:divsChild>
                        <w:div w:id="1369187514">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90314395">
      <w:bodyDiv w:val="1"/>
      <w:marLeft w:val="0"/>
      <w:marRight w:val="0"/>
      <w:marTop w:val="0"/>
      <w:marBottom w:val="0"/>
      <w:divBdr>
        <w:top w:val="none" w:sz="0" w:space="0" w:color="auto"/>
        <w:left w:val="none" w:sz="0" w:space="0" w:color="auto"/>
        <w:bottom w:val="none" w:sz="0" w:space="0" w:color="auto"/>
        <w:right w:val="none" w:sz="0" w:space="0" w:color="auto"/>
      </w:divBdr>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4041174">
      <w:bodyDiv w:val="1"/>
      <w:marLeft w:val="0"/>
      <w:marRight w:val="0"/>
      <w:marTop w:val="0"/>
      <w:marBottom w:val="0"/>
      <w:divBdr>
        <w:top w:val="none" w:sz="0" w:space="0" w:color="auto"/>
        <w:left w:val="none" w:sz="0" w:space="0" w:color="auto"/>
        <w:bottom w:val="none" w:sz="0" w:space="0" w:color="auto"/>
        <w:right w:val="none" w:sz="0" w:space="0" w:color="auto"/>
      </w:divBdr>
      <w:divsChild>
        <w:div w:id="121769672">
          <w:marLeft w:val="0"/>
          <w:marRight w:val="0"/>
          <w:marTop w:val="0"/>
          <w:marBottom w:val="0"/>
          <w:divBdr>
            <w:top w:val="none" w:sz="0" w:space="0" w:color="auto"/>
            <w:left w:val="none" w:sz="0" w:space="0" w:color="auto"/>
            <w:bottom w:val="none" w:sz="0" w:space="0" w:color="auto"/>
            <w:right w:val="none" w:sz="0" w:space="0" w:color="auto"/>
          </w:divBdr>
          <w:divsChild>
            <w:div w:id="576549956">
              <w:marLeft w:val="900"/>
              <w:marRight w:val="900"/>
              <w:marTop w:val="270"/>
              <w:marBottom w:val="0"/>
              <w:divBdr>
                <w:top w:val="none" w:sz="0" w:space="0" w:color="auto"/>
                <w:left w:val="none" w:sz="0" w:space="0" w:color="auto"/>
                <w:bottom w:val="none" w:sz="0" w:space="0" w:color="auto"/>
                <w:right w:val="none" w:sz="0" w:space="0" w:color="auto"/>
              </w:divBdr>
              <w:divsChild>
                <w:div w:id="158230920">
                  <w:marLeft w:val="0"/>
                  <w:marRight w:val="0"/>
                  <w:marTop w:val="0"/>
                  <w:marBottom w:val="0"/>
                  <w:divBdr>
                    <w:top w:val="none" w:sz="0" w:space="0" w:color="auto"/>
                    <w:left w:val="none" w:sz="0" w:space="0" w:color="auto"/>
                    <w:bottom w:val="none" w:sz="0" w:space="0" w:color="auto"/>
                    <w:right w:val="none" w:sz="0" w:space="0" w:color="auto"/>
                  </w:divBdr>
                  <w:divsChild>
                    <w:div w:id="96676887">
                      <w:marLeft w:val="150"/>
                      <w:marRight w:val="0"/>
                      <w:marTop w:val="0"/>
                      <w:marBottom w:val="0"/>
                      <w:divBdr>
                        <w:top w:val="none" w:sz="0" w:space="0" w:color="auto"/>
                        <w:left w:val="none" w:sz="0" w:space="0" w:color="auto"/>
                        <w:bottom w:val="none" w:sz="0" w:space="0" w:color="auto"/>
                        <w:right w:val="none" w:sz="0" w:space="0" w:color="auto"/>
                      </w:divBdr>
                      <w:divsChild>
                        <w:div w:id="782308146">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7436586">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263926">
      <w:bodyDiv w:val="1"/>
      <w:marLeft w:val="0"/>
      <w:marRight w:val="0"/>
      <w:marTop w:val="0"/>
      <w:marBottom w:val="0"/>
      <w:divBdr>
        <w:top w:val="none" w:sz="0" w:space="0" w:color="auto"/>
        <w:left w:val="none" w:sz="0" w:space="0" w:color="auto"/>
        <w:bottom w:val="none" w:sz="0" w:space="0" w:color="auto"/>
        <w:right w:val="none" w:sz="0" w:space="0" w:color="auto"/>
      </w:divBdr>
      <w:divsChild>
        <w:div w:id="341786990">
          <w:marLeft w:val="720"/>
          <w:marRight w:val="0"/>
          <w:marTop w:val="128"/>
          <w:marBottom w:val="0"/>
          <w:divBdr>
            <w:top w:val="none" w:sz="0" w:space="0" w:color="auto"/>
            <w:left w:val="none" w:sz="0" w:space="0" w:color="auto"/>
            <w:bottom w:val="none" w:sz="0" w:space="0" w:color="auto"/>
            <w:right w:val="none" w:sz="0" w:space="0" w:color="auto"/>
          </w:divBdr>
        </w:div>
        <w:div w:id="2066562368">
          <w:marLeft w:val="1555"/>
          <w:marRight w:val="0"/>
          <w:marTop w:val="128"/>
          <w:marBottom w:val="0"/>
          <w:divBdr>
            <w:top w:val="none" w:sz="0" w:space="0" w:color="auto"/>
            <w:left w:val="none" w:sz="0" w:space="0" w:color="auto"/>
            <w:bottom w:val="none" w:sz="0" w:space="0" w:color="auto"/>
            <w:right w:val="none" w:sz="0" w:space="0" w:color="auto"/>
          </w:divBdr>
        </w:div>
        <w:div w:id="1244293458">
          <w:marLeft w:val="1555"/>
          <w:marRight w:val="0"/>
          <w:marTop w:val="128"/>
          <w:marBottom w:val="0"/>
          <w:divBdr>
            <w:top w:val="none" w:sz="0" w:space="0" w:color="auto"/>
            <w:left w:val="none" w:sz="0" w:space="0" w:color="auto"/>
            <w:bottom w:val="none" w:sz="0" w:space="0" w:color="auto"/>
            <w:right w:val="none" w:sz="0" w:space="0" w:color="auto"/>
          </w:divBdr>
        </w:div>
        <w:div w:id="433133661">
          <w:marLeft w:val="1555"/>
          <w:marRight w:val="0"/>
          <w:marTop w:val="128"/>
          <w:marBottom w:val="0"/>
          <w:divBdr>
            <w:top w:val="none" w:sz="0" w:space="0" w:color="auto"/>
            <w:left w:val="none" w:sz="0" w:space="0" w:color="auto"/>
            <w:bottom w:val="none" w:sz="0" w:space="0" w:color="auto"/>
            <w:right w:val="none" w:sz="0" w:space="0" w:color="auto"/>
          </w:divBdr>
        </w:div>
        <w:div w:id="2143571067">
          <w:marLeft w:val="1555"/>
          <w:marRight w:val="0"/>
          <w:marTop w:val="12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51744144">
      <w:bodyDiv w:val="1"/>
      <w:marLeft w:val="0"/>
      <w:marRight w:val="0"/>
      <w:marTop w:val="0"/>
      <w:marBottom w:val="0"/>
      <w:divBdr>
        <w:top w:val="none" w:sz="0" w:space="0" w:color="auto"/>
        <w:left w:val="none" w:sz="0" w:space="0" w:color="auto"/>
        <w:bottom w:val="none" w:sz="0" w:space="0" w:color="auto"/>
        <w:right w:val="none" w:sz="0" w:space="0" w:color="auto"/>
      </w:divBdr>
      <w:divsChild>
        <w:div w:id="445000381">
          <w:marLeft w:val="446"/>
          <w:marRight w:val="0"/>
          <w:marTop w:val="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794311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64781895">
      <w:bodyDiv w:val="1"/>
      <w:marLeft w:val="0"/>
      <w:marRight w:val="0"/>
      <w:marTop w:val="0"/>
      <w:marBottom w:val="0"/>
      <w:divBdr>
        <w:top w:val="none" w:sz="0" w:space="0" w:color="auto"/>
        <w:left w:val="none" w:sz="0" w:space="0" w:color="auto"/>
        <w:bottom w:val="none" w:sz="0" w:space="0" w:color="auto"/>
        <w:right w:val="none" w:sz="0" w:space="0" w:color="auto"/>
      </w:divBdr>
      <w:divsChild>
        <w:div w:id="188420302">
          <w:marLeft w:val="0"/>
          <w:marRight w:val="0"/>
          <w:marTop w:val="0"/>
          <w:marBottom w:val="0"/>
          <w:divBdr>
            <w:top w:val="none" w:sz="0" w:space="0" w:color="auto"/>
            <w:left w:val="none" w:sz="0" w:space="0" w:color="auto"/>
            <w:bottom w:val="none" w:sz="0" w:space="0" w:color="auto"/>
            <w:right w:val="none" w:sz="0" w:space="0" w:color="auto"/>
          </w:divBdr>
          <w:divsChild>
            <w:div w:id="1584803116">
              <w:marLeft w:val="900"/>
              <w:marRight w:val="900"/>
              <w:marTop w:val="270"/>
              <w:marBottom w:val="0"/>
              <w:divBdr>
                <w:top w:val="none" w:sz="0" w:space="0" w:color="auto"/>
                <w:left w:val="none" w:sz="0" w:space="0" w:color="auto"/>
                <w:bottom w:val="none" w:sz="0" w:space="0" w:color="auto"/>
                <w:right w:val="none" w:sz="0" w:space="0" w:color="auto"/>
              </w:divBdr>
              <w:divsChild>
                <w:div w:id="319308617">
                  <w:marLeft w:val="0"/>
                  <w:marRight w:val="0"/>
                  <w:marTop w:val="0"/>
                  <w:marBottom w:val="0"/>
                  <w:divBdr>
                    <w:top w:val="none" w:sz="0" w:space="0" w:color="auto"/>
                    <w:left w:val="none" w:sz="0" w:space="0" w:color="auto"/>
                    <w:bottom w:val="none" w:sz="0" w:space="0" w:color="auto"/>
                    <w:right w:val="none" w:sz="0" w:space="0" w:color="auto"/>
                  </w:divBdr>
                  <w:divsChild>
                    <w:div w:id="633172110">
                      <w:marLeft w:val="150"/>
                      <w:marRight w:val="0"/>
                      <w:marTop w:val="0"/>
                      <w:marBottom w:val="0"/>
                      <w:divBdr>
                        <w:top w:val="none" w:sz="0" w:space="0" w:color="auto"/>
                        <w:left w:val="none" w:sz="0" w:space="0" w:color="auto"/>
                        <w:bottom w:val="none" w:sz="0" w:space="0" w:color="auto"/>
                        <w:right w:val="none" w:sz="0" w:space="0" w:color="auto"/>
                      </w:divBdr>
                      <w:divsChild>
                        <w:div w:id="2107384849">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16256537">
      <w:bodyDiv w:val="1"/>
      <w:marLeft w:val="0"/>
      <w:marRight w:val="0"/>
      <w:marTop w:val="0"/>
      <w:marBottom w:val="0"/>
      <w:divBdr>
        <w:top w:val="none" w:sz="0" w:space="0" w:color="auto"/>
        <w:left w:val="none" w:sz="0" w:space="0" w:color="auto"/>
        <w:bottom w:val="none" w:sz="0" w:space="0" w:color="auto"/>
        <w:right w:val="none" w:sz="0" w:space="0" w:color="auto"/>
      </w:divBdr>
      <w:divsChild>
        <w:div w:id="826627581">
          <w:marLeft w:val="1166"/>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80305760">
      <w:bodyDiv w:val="1"/>
      <w:marLeft w:val="0"/>
      <w:marRight w:val="0"/>
      <w:marTop w:val="0"/>
      <w:marBottom w:val="0"/>
      <w:divBdr>
        <w:top w:val="none" w:sz="0" w:space="0" w:color="auto"/>
        <w:left w:val="none" w:sz="0" w:space="0" w:color="auto"/>
        <w:bottom w:val="none" w:sz="0" w:space="0" w:color="auto"/>
        <w:right w:val="none" w:sz="0" w:space="0" w:color="auto"/>
      </w:divBdr>
      <w:divsChild>
        <w:div w:id="483354868">
          <w:marLeft w:val="44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vsdx"/><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869E98-05F5-445F-AAC4-D88ED5A44B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2183</Words>
  <Characters>12447</Characters>
  <Application>Microsoft Office Word</Application>
  <DocSecurity>0</DocSecurity>
  <Lines>103</Lines>
  <Paragraphs>29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TSG-RAN Working Group 1 Meeting #26</vt:lpstr>
      <vt:lpstr>TSG-RAN Working Group 1 Meeting #26</vt:lpstr>
    </vt:vector>
  </TitlesOfParts>
  <Company>NEC</Company>
  <LinksUpToDate>false</LinksUpToDate>
  <CharactersWithSpaces>14601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 ZHANG XIAOHONG_v2</cp:lastModifiedBy>
  <cp:revision>2</cp:revision>
  <cp:lastPrinted>2021-01-06T08:47:00Z</cp:lastPrinted>
  <dcterms:created xsi:type="dcterms:W3CDTF">2021-05-10T09:44:00Z</dcterms:created>
  <dcterms:modified xsi:type="dcterms:W3CDTF">2021-05-10T09:44:00Z</dcterms:modified>
</cp:coreProperties>
</file>